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442" w:rsidRPr="00160442" w:rsidRDefault="00160442" w:rsidP="00160442">
      <w:pPr>
        <w:widowControl/>
        <w:shd w:val="clear" w:color="auto" w:fill="FFFFFF"/>
        <w:spacing w:line="750" w:lineRule="atLeast"/>
        <w:jc w:val="center"/>
        <w:rPr>
          <w:rFonts w:ascii="微软雅黑" w:eastAsia="微软雅黑" w:hAnsi="微软雅黑" w:cs="宋体"/>
          <w:color w:val="CC0000"/>
          <w:kern w:val="0"/>
          <w:sz w:val="36"/>
          <w:szCs w:val="36"/>
        </w:rPr>
      </w:pPr>
      <w:r w:rsidRPr="00160442">
        <w:rPr>
          <w:rFonts w:ascii="微软雅黑" w:eastAsia="微软雅黑" w:hAnsi="微软雅黑" w:cs="宋体" w:hint="eastAsia"/>
          <w:color w:val="CC0000"/>
          <w:kern w:val="0"/>
          <w:sz w:val="36"/>
          <w:szCs w:val="36"/>
        </w:rPr>
        <w:t>福建省厦门双十中学2017年招收初中艺术(舞蹈)、体育（女子足球）特长生方案</w:t>
      </w:r>
    </w:p>
    <w:p w:rsidR="00160442" w:rsidRPr="00160442" w:rsidRDefault="00160442" w:rsidP="00160442">
      <w:pPr>
        <w:widowControl/>
        <w:shd w:val="clear" w:color="auto" w:fill="FFFFFF"/>
        <w:spacing w:line="420" w:lineRule="atLeast"/>
        <w:jc w:val="center"/>
        <w:rPr>
          <w:rFonts w:ascii="宋体" w:eastAsia="宋体" w:hAnsi="宋体" w:cs="宋体" w:hint="eastAsia"/>
          <w:color w:val="555555"/>
          <w:kern w:val="0"/>
          <w:szCs w:val="21"/>
        </w:rPr>
      </w:pPr>
      <w:r w:rsidRPr="00160442">
        <w:rPr>
          <w:rFonts w:ascii="宋体" w:eastAsia="宋体" w:hAnsi="宋体" w:cs="宋体" w:hint="eastAsia"/>
          <w:color w:val="555555"/>
          <w:kern w:val="0"/>
          <w:szCs w:val="21"/>
        </w:rPr>
        <w:t>发表时间 : 2017-04-25</w:t>
      </w:r>
    </w:p>
    <w:p w:rsidR="00160442" w:rsidRPr="00160442" w:rsidRDefault="00160442" w:rsidP="00160442">
      <w:pPr>
        <w:widowControl/>
        <w:shd w:val="clear" w:color="auto" w:fill="FFFFFF"/>
        <w:spacing w:before="100" w:beforeAutospacing="1" w:after="100" w:afterAutospacing="1" w:line="450" w:lineRule="atLeast"/>
        <w:jc w:val="center"/>
        <w:rPr>
          <w:rFonts w:ascii="宋体" w:eastAsia="宋体" w:hAnsi="宋体" w:cs="宋体" w:hint="eastAsia"/>
          <w:color w:val="555555"/>
          <w:kern w:val="0"/>
          <w:sz w:val="24"/>
          <w:szCs w:val="24"/>
        </w:rPr>
      </w:pPr>
      <w:r w:rsidRPr="00160442">
        <w:rPr>
          <w:rFonts w:ascii="Calibri" w:eastAsia="仿宋" w:hAnsi="Calibri" w:cs="Calibri"/>
          <w:color w:val="555555"/>
          <w:kern w:val="0"/>
          <w:sz w:val="32"/>
          <w:szCs w:val="32"/>
        </w:rPr>
        <w:t> </w:t>
      </w:r>
    </w:p>
    <w:p w:rsidR="00160442" w:rsidRPr="00160442" w:rsidRDefault="00160442" w:rsidP="00160442">
      <w:pPr>
        <w:widowControl/>
        <w:shd w:val="clear" w:color="auto" w:fill="FFFFFF"/>
        <w:spacing w:before="100" w:beforeAutospacing="1" w:after="100" w:afterAutospacing="1" w:line="44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为全面推进素质教育，繁荣校园文化，发挥我校办学优势，根据《厦门市2017年小学毕业和初中招生工作意见》，结合我校办学实际和特色，制定本方案。</w:t>
      </w:r>
    </w:p>
    <w:p w:rsidR="00160442" w:rsidRPr="00160442" w:rsidRDefault="00160442" w:rsidP="00160442">
      <w:pPr>
        <w:widowControl/>
        <w:shd w:val="clear" w:color="auto" w:fill="FFFFFF"/>
        <w:spacing w:before="100" w:beforeAutospacing="1" w:after="100" w:afterAutospacing="1" w:line="440" w:lineRule="atLeast"/>
        <w:ind w:firstLine="643"/>
        <w:jc w:val="left"/>
        <w:rPr>
          <w:rFonts w:ascii="宋体" w:eastAsia="宋体" w:hAnsi="宋体" w:cs="宋体"/>
          <w:color w:val="555555"/>
          <w:kern w:val="0"/>
          <w:sz w:val="24"/>
          <w:szCs w:val="24"/>
        </w:rPr>
      </w:pPr>
      <w:r w:rsidRPr="00160442">
        <w:rPr>
          <w:rFonts w:ascii="仿宋" w:eastAsia="仿宋" w:hAnsi="仿宋" w:cs="宋体" w:hint="eastAsia"/>
          <w:b/>
          <w:bCs/>
          <w:color w:val="555555"/>
          <w:kern w:val="0"/>
          <w:sz w:val="32"/>
          <w:szCs w:val="32"/>
        </w:rPr>
        <w:t>一、招生对象</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符合《厦门市2017年小学毕业和初中招生工作意见》规定的招生对象</w:t>
      </w:r>
      <w:proofErr w:type="gramStart"/>
      <w:r w:rsidRPr="00160442">
        <w:rPr>
          <w:rFonts w:ascii="仿宋" w:eastAsia="仿宋" w:hAnsi="仿宋" w:cs="宋体" w:hint="eastAsia"/>
          <w:color w:val="555555"/>
          <w:kern w:val="0"/>
          <w:sz w:val="32"/>
          <w:szCs w:val="32"/>
        </w:rPr>
        <w:t>且小学</w:t>
      </w:r>
      <w:proofErr w:type="gramEnd"/>
      <w:r w:rsidRPr="00160442">
        <w:rPr>
          <w:rFonts w:ascii="仿宋" w:eastAsia="仿宋" w:hAnsi="仿宋" w:cs="宋体" w:hint="eastAsia"/>
          <w:color w:val="555555"/>
          <w:kern w:val="0"/>
          <w:sz w:val="32"/>
          <w:szCs w:val="32"/>
        </w:rPr>
        <w:t>阶段均在学籍所在</w:t>
      </w:r>
      <w:proofErr w:type="gramStart"/>
      <w:r w:rsidRPr="00160442">
        <w:rPr>
          <w:rFonts w:ascii="仿宋" w:eastAsia="仿宋" w:hAnsi="仿宋" w:cs="宋体" w:hint="eastAsia"/>
          <w:color w:val="555555"/>
          <w:kern w:val="0"/>
          <w:sz w:val="32"/>
          <w:szCs w:val="32"/>
        </w:rPr>
        <w:t>校实际</w:t>
      </w:r>
      <w:proofErr w:type="gramEnd"/>
      <w:r w:rsidRPr="00160442">
        <w:rPr>
          <w:rFonts w:ascii="仿宋" w:eastAsia="仿宋" w:hAnsi="仿宋" w:cs="宋体" w:hint="eastAsia"/>
          <w:color w:val="555555"/>
          <w:kern w:val="0"/>
          <w:sz w:val="32"/>
          <w:szCs w:val="32"/>
        </w:rPr>
        <w:t>就读的2017年小学应届毕业生。</w:t>
      </w:r>
    </w:p>
    <w:p w:rsidR="00160442" w:rsidRPr="00160442" w:rsidRDefault="00160442" w:rsidP="00160442">
      <w:pPr>
        <w:widowControl/>
        <w:shd w:val="clear" w:color="auto" w:fill="FFFFFF"/>
        <w:spacing w:before="100" w:beforeAutospacing="1" w:after="100" w:afterAutospacing="1" w:line="440" w:lineRule="atLeast"/>
        <w:ind w:firstLine="643"/>
        <w:jc w:val="left"/>
        <w:rPr>
          <w:rFonts w:ascii="宋体" w:eastAsia="宋体" w:hAnsi="宋体" w:cs="宋体"/>
          <w:color w:val="555555"/>
          <w:kern w:val="0"/>
          <w:sz w:val="24"/>
          <w:szCs w:val="24"/>
        </w:rPr>
      </w:pPr>
      <w:r w:rsidRPr="00160442">
        <w:rPr>
          <w:rFonts w:ascii="仿宋" w:eastAsia="仿宋" w:hAnsi="仿宋" w:cs="宋体" w:hint="eastAsia"/>
          <w:b/>
          <w:bCs/>
          <w:color w:val="555555"/>
          <w:kern w:val="0"/>
          <w:sz w:val="32"/>
          <w:szCs w:val="32"/>
        </w:rPr>
        <w:t>二、招生项目和名额</w:t>
      </w:r>
    </w:p>
    <w:p w:rsidR="00160442" w:rsidRPr="00160442" w:rsidRDefault="00160442" w:rsidP="00160442">
      <w:pPr>
        <w:widowControl/>
        <w:shd w:val="clear" w:color="auto" w:fill="FFFFFF"/>
        <w:spacing w:before="100" w:beforeAutospacing="1" w:after="100" w:afterAutospacing="1" w:line="44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艺术特长(舞蹈)25名；体育特长（女子足球）16名（其中守门员不超过1名）。</w:t>
      </w:r>
    </w:p>
    <w:p w:rsidR="00160442" w:rsidRPr="00160442" w:rsidRDefault="00160442" w:rsidP="00160442">
      <w:pPr>
        <w:widowControl/>
        <w:shd w:val="clear" w:color="auto" w:fill="FFFFFF"/>
        <w:spacing w:before="100" w:beforeAutospacing="1" w:after="100" w:afterAutospacing="1" w:line="440" w:lineRule="atLeast"/>
        <w:ind w:firstLine="643"/>
        <w:jc w:val="left"/>
        <w:rPr>
          <w:rFonts w:ascii="宋体" w:eastAsia="宋体" w:hAnsi="宋体" w:cs="宋体"/>
          <w:color w:val="555555"/>
          <w:kern w:val="0"/>
          <w:sz w:val="24"/>
          <w:szCs w:val="24"/>
        </w:rPr>
      </w:pPr>
      <w:r w:rsidRPr="00160442">
        <w:rPr>
          <w:rFonts w:ascii="仿宋" w:eastAsia="仿宋" w:hAnsi="仿宋" w:cs="宋体" w:hint="eastAsia"/>
          <w:b/>
          <w:bCs/>
          <w:color w:val="555555"/>
          <w:kern w:val="0"/>
          <w:sz w:val="32"/>
          <w:szCs w:val="32"/>
        </w:rPr>
        <w:t>三、培养目标</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为学生个性发展创设平台，培养全面发展，在艺术(舞蹈表演)、体育（足球运动）方面特长突出的优秀初中生。发挥我校艺术、体育特色教育的示范、辐射作用。</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微软雅黑" w:eastAsia="微软雅黑" w:hAnsi="微软雅黑" w:cs="宋体" w:hint="eastAsia"/>
          <w:color w:val="555555"/>
          <w:kern w:val="0"/>
          <w:sz w:val="32"/>
          <w:szCs w:val="32"/>
        </w:rPr>
        <w:lastRenderedPageBreak/>
        <w:t>★</w:t>
      </w:r>
      <w:r w:rsidRPr="00160442">
        <w:rPr>
          <w:rFonts w:ascii="仿宋" w:eastAsia="仿宋" w:hAnsi="仿宋" w:cs="宋体" w:hint="eastAsia"/>
          <w:b/>
          <w:bCs/>
          <w:color w:val="555555"/>
          <w:kern w:val="0"/>
          <w:sz w:val="32"/>
          <w:szCs w:val="32"/>
        </w:rPr>
        <w:t>特长生入学后必须常年坚持参加训练，并能在初中阶段参加各级各类演出、比赛，取得好成绩。</w:t>
      </w:r>
    </w:p>
    <w:p w:rsidR="00160442" w:rsidRPr="00160442" w:rsidRDefault="00160442" w:rsidP="00160442">
      <w:pPr>
        <w:widowControl/>
        <w:shd w:val="clear" w:color="auto" w:fill="FFFFFF"/>
        <w:spacing w:before="100" w:beforeAutospacing="1" w:after="100" w:afterAutospacing="1" w:line="450" w:lineRule="atLeast"/>
        <w:jc w:val="left"/>
        <w:rPr>
          <w:rFonts w:ascii="宋体" w:eastAsia="宋体" w:hAnsi="宋体" w:cs="宋体"/>
          <w:color w:val="555555"/>
          <w:kern w:val="0"/>
          <w:sz w:val="24"/>
          <w:szCs w:val="24"/>
        </w:rPr>
      </w:pPr>
      <w:r w:rsidRPr="00160442">
        <w:rPr>
          <w:rFonts w:ascii="仿宋" w:eastAsia="仿宋" w:hAnsi="仿宋" w:cs="宋体" w:hint="eastAsia"/>
          <w:b/>
          <w:bCs/>
          <w:color w:val="555555"/>
          <w:kern w:val="0"/>
          <w:sz w:val="32"/>
          <w:szCs w:val="32"/>
        </w:rPr>
        <w:t>四、招生原则</w:t>
      </w:r>
      <w:r w:rsidRPr="00160442">
        <w:rPr>
          <w:rFonts w:ascii="仿宋" w:eastAsia="仿宋" w:hAnsi="仿宋" w:cs="宋体" w:hint="eastAsia"/>
          <w:b/>
          <w:bCs/>
          <w:color w:val="555555"/>
          <w:kern w:val="0"/>
          <w:sz w:val="32"/>
          <w:szCs w:val="32"/>
        </w:rPr>
        <w:br/>
      </w:r>
      <w:r w:rsidRPr="00160442">
        <w:rPr>
          <w:rFonts w:ascii="仿宋" w:eastAsia="仿宋" w:hAnsi="仿宋" w:cs="宋体" w:hint="eastAsia"/>
          <w:color w:val="555555"/>
          <w:kern w:val="0"/>
          <w:sz w:val="32"/>
          <w:szCs w:val="32"/>
        </w:rPr>
        <w:t>1.坚持公平、公正、公开的原则；</w:t>
      </w:r>
      <w:r w:rsidRPr="00160442">
        <w:rPr>
          <w:rFonts w:ascii="仿宋" w:eastAsia="仿宋" w:hAnsi="仿宋" w:cs="宋体" w:hint="eastAsia"/>
          <w:color w:val="555555"/>
          <w:kern w:val="0"/>
          <w:sz w:val="32"/>
          <w:szCs w:val="32"/>
        </w:rPr>
        <w:br/>
        <w:t>2.坚持特长选拔，择优录取的原则。</w:t>
      </w:r>
    </w:p>
    <w:p w:rsidR="00160442" w:rsidRPr="00160442" w:rsidRDefault="00160442" w:rsidP="00160442">
      <w:pPr>
        <w:widowControl/>
        <w:shd w:val="clear" w:color="auto" w:fill="FFFFFF"/>
        <w:spacing w:before="100" w:beforeAutospacing="1" w:after="100" w:afterAutospacing="1" w:line="430" w:lineRule="atLeast"/>
        <w:ind w:firstLine="643"/>
        <w:jc w:val="left"/>
        <w:rPr>
          <w:rFonts w:ascii="宋体" w:eastAsia="宋体" w:hAnsi="宋体" w:cs="宋体"/>
          <w:color w:val="555555"/>
          <w:kern w:val="0"/>
          <w:sz w:val="24"/>
          <w:szCs w:val="24"/>
        </w:rPr>
      </w:pPr>
      <w:r w:rsidRPr="00160442">
        <w:rPr>
          <w:rFonts w:ascii="仿宋" w:eastAsia="仿宋" w:hAnsi="仿宋" w:cs="宋体" w:hint="eastAsia"/>
          <w:b/>
          <w:bCs/>
          <w:color w:val="555555"/>
          <w:kern w:val="0"/>
          <w:sz w:val="32"/>
          <w:szCs w:val="32"/>
        </w:rPr>
        <w:t>五、报名条件</w:t>
      </w:r>
    </w:p>
    <w:p w:rsidR="00160442" w:rsidRPr="00160442" w:rsidRDefault="00160442" w:rsidP="00160442">
      <w:pPr>
        <w:widowControl/>
        <w:shd w:val="clear" w:color="auto" w:fill="FFFFFF"/>
        <w:spacing w:before="100" w:beforeAutospacing="1" w:after="100" w:afterAutospacing="1" w:line="44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综合素质评价良好以上，报考艺术特长(舞蹈)</w:t>
      </w:r>
      <w:proofErr w:type="gramStart"/>
      <w:r w:rsidRPr="00160442">
        <w:rPr>
          <w:rFonts w:ascii="仿宋" w:eastAsia="仿宋" w:hAnsi="仿宋" w:cs="宋体" w:hint="eastAsia"/>
          <w:color w:val="555555"/>
          <w:kern w:val="0"/>
          <w:sz w:val="32"/>
          <w:szCs w:val="32"/>
        </w:rPr>
        <w:t>须小学</w:t>
      </w:r>
      <w:proofErr w:type="gramEnd"/>
      <w:r w:rsidRPr="00160442">
        <w:rPr>
          <w:rFonts w:ascii="仿宋" w:eastAsia="仿宋" w:hAnsi="仿宋" w:cs="宋体" w:hint="eastAsia"/>
          <w:color w:val="555555"/>
          <w:kern w:val="0"/>
          <w:sz w:val="32"/>
          <w:szCs w:val="32"/>
        </w:rPr>
        <w:t>阶段参加过舞蹈学习训练或节目表演，具有较高的舞蹈表演水平且具备走读条件。报考体育特长(女子足球)须具有足球特长或具备足球运动员潜质，小学阶段参加过足球训练。</w:t>
      </w:r>
    </w:p>
    <w:p w:rsidR="00160442" w:rsidRPr="00160442" w:rsidRDefault="00160442" w:rsidP="00160442">
      <w:pPr>
        <w:widowControl/>
        <w:shd w:val="clear" w:color="auto" w:fill="FFFFFF"/>
        <w:spacing w:before="100" w:beforeAutospacing="1" w:after="100" w:afterAutospacing="1" w:line="45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须提供相关奖状、证书、证明材料。材料应确保真实，若有造假，一经发现，立即取消特长生资格。</w:t>
      </w:r>
    </w:p>
    <w:p w:rsidR="00160442" w:rsidRPr="00160442" w:rsidRDefault="00160442" w:rsidP="00160442">
      <w:pPr>
        <w:widowControl/>
        <w:shd w:val="clear" w:color="auto" w:fill="FFFFFF"/>
        <w:spacing w:before="100" w:beforeAutospacing="1" w:after="100" w:afterAutospacing="1" w:line="430" w:lineRule="atLeast"/>
        <w:ind w:firstLine="643"/>
        <w:jc w:val="left"/>
        <w:rPr>
          <w:rFonts w:ascii="宋体" w:eastAsia="宋体" w:hAnsi="宋体" w:cs="宋体"/>
          <w:color w:val="555555"/>
          <w:kern w:val="0"/>
          <w:sz w:val="24"/>
          <w:szCs w:val="24"/>
        </w:rPr>
      </w:pPr>
      <w:r w:rsidRPr="00160442">
        <w:rPr>
          <w:rFonts w:ascii="仿宋" w:eastAsia="仿宋" w:hAnsi="仿宋" w:cs="宋体" w:hint="eastAsia"/>
          <w:b/>
          <w:bCs/>
          <w:color w:val="555555"/>
          <w:kern w:val="0"/>
          <w:sz w:val="32"/>
          <w:szCs w:val="32"/>
        </w:rPr>
        <w:t>六、报名须知</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（一）报名时间：2017年4月27日--4月28日，5月2日--5月4日</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上午8：00—11：30</w:t>
      </w:r>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下午2：30—5：30</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（二）报名地点与联系电话：</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Calibri" w:eastAsia="仿宋" w:hAnsi="Calibri" w:cs="Calibri"/>
          <w:color w:val="555555"/>
          <w:kern w:val="0"/>
          <w:sz w:val="32"/>
          <w:szCs w:val="32"/>
        </w:rPr>
        <w:lastRenderedPageBreak/>
        <w:t> </w:t>
      </w:r>
      <w:r w:rsidRPr="00160442">
        <w:rPr>
          <w:rFonts w:ascii="仿宋" w:eastAsia="仿宋" w:hAnsi="仿宋" w:cs="宋体" w:hint="eastAsia"/>
          <w:color w:val="555555"/>
          <w:kern w:val="0"/>
          <w:sz w:val="32"/>
          <w:szCs w:val="32"/>
        </w:rPr>
        <w:t>厦门双十中学教务处（镇海校区），厦门市镇海路33号，电话：2113979</w:t>
      </w:r>
      <w:proofErr w:type="gramStart"/>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2113838</w:t>
      </w:r>
      <w:proofErr w:type="gramEnd"/>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（三）报名需提交材料：</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1. 厦门双十中学2017年招收初中特长生报名表（该表可直接向我校教务处索取，或从我校网站上下载，用A4纸打印）；</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2．户口簿原件及复印件；在本市民办小学就读的考生，还应提供学校出具的“该生系符合公办学校推荐条件的应届毕业生”证明；</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3．参加学校或教育行政部门组织的艺术、体育活动，获表彰、奖励的证书原件及复印件；</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4．四年级至六年级学生综合素质报告</w:t>
      </w:r>
      <w:proofErr w:type="gramStart"/>
      <w:r w:rsidRPr="00160442">
        <w:rPr>
          <w:rFonts w:ascii="仿宋" w:eastAsia="仿宋" w:hAnsi="仿宋" w:cs="宋体" w:hint="eastAsia"/>
          <w:color w:val="555555"/>
          <w:kern w:val="0"/>
          <w:sz w:val="32"/>
          <w:szCs w:val="32"/>
        </w:rPr>
        <w:t>册</w:t>
      </w:r>
      <w:proofErr w:type="gramEnd"/>
      <w:r w:rsidRPr="00160442">
        <w:rPr>
          <w:rFonts w:ascii="仿宋" w:eastAsia="仿宋" w:hAnsi="仿宋" w:cs="宋体" w:hint="eastAsia"/>
          <w:color w:val="555555"/>
          <w:kern w:val="0"/>
          <w:sz w:val="32"/>
          <w:szCs w:val="32"/>
        </w:rPr>
        <w:t>原件及复印件；</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5．近期正面免冠半身一寸照片1张（与报名表上的照片同一底片），背面写上姓名、现所在学校名称。</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（四）5月11日在双十中学网站公布经资格审核合格、参加特长测试名单。</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lastRenderedPageBreak/>
        <w:t>（五）特别提醒：根据市教育局规定，“每人只能报考一所学校、一个项目，不得兼报。”“学生应从实际出发，慎重选择参加本阶段的学校招生，若出现被多所校同时录取的情况，则取消该生录取资格。”</w:t>
      </w:r>
    </w:p>
    <w:p w:rsidR="00160442" w:rsidRPr="00160442" w:rsidRDefault="00160442" w:rsidP="00160442">
      <w:pPr>
        <w:widowControl/>
        <w:shd w:val="clear" w:color="auto" w:fill="FFFFFF"/>
        <w:spacing w:before="100" w:beforeAutospacing="1" w:after="100" w:afterAutospacing="1" w:line="430" w:lineRule="atLeast"/>
        <w:ind w:firstLine="643"/>
        <w:jc w:val="left"/>
        <w:rPr>
          <w:rFonts w:ascii="宋体" w:eastAsia="宋体" w:hAnsi="宋体" w:cs="宋体"/>
          <w:color w:val="555555"/>
          <w:kern w:val="0"/>
          <w:sz w:val="24"/>
          <w:szCs w:val="24"/>
        </w:rPr>
      </w:pPr>
      <w:r w:rsidRPr="00160442">
        <w:rPr>
          <w:rFonts w:ascii="仿宋" w:eastAsia="仿宋" w:hAnsi="仿宋" w:cs="宋体" w:hint="eastAsia"/>
          <w:b/>
          <w:bCs/>
          <w:color w:val="555555"/>
          <w:kern w:val="0"/>
          <w:sz w:val="32"/>
          <w:szCs w:val="32"/>
        </w:rPr>
        <w:t>七、特长测试</w:t>
      </w:r>
    </w:p>
    <w:p w:rsidR="00160442" w:rsidRPr="00160442" w:rsidRDefault="00160442" w:rsidP="00160442">
      <w:pPr>
        <w:widowControl/>
        <w:shd w:val="clear" w:color="auto" w:fill="FFFFFF"/>
        <w:snapToGrid w:val="0"/>
        <w:spacing w:before="100" w:beforeAutospacing="1" w:after="100" w:afterAutospacing="1" w:line="45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每位考生均需参加由厦门市教育局统一组织的测试。</w:t>
      </w:r>
    </w:p>
    <w:p w:rsidR="00160442" w:rsidRPr="00160442" w:rsidRDefault="00160442" w:rsidP="00160442">
      <w:pPr>
        <w:widowControl/>
        <w:shd w:val="clear" w:color="auto" w:fill="FFFFFF"/>
        <w:snapToGrid w:val="0"/>
        <w:spacing w:before="100" w:beforeAutospacing="1" w:after="100" w:afterAutospacing="1" w:line="45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（一）测试时间</w:t>
      </w:r>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2016年5月13-14日</w:t>
      </w:r>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w:t>
      </w:r>
    </w:p>
    <w:p w:rsidR="00160442" w:rsidRPr="00160442" w:rsidRDefault="00160442" w:rsidP="00160442">
      <w:pPr>
        <w:widowControl/>
        <w:shd w:val="clear" w:color="auto" w:fill="FFFFFF"/>
        <w:spacing w:before="100" w:beforeAutospacing="1" w:after="100" w:afterAutospacing="1" w:line="44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（二）测试地点</w:t>
      </w:r>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舞蹈在厦门双十中学</w:t>
      </w:r>
      <w:proofErr w:type="gramStart"/>
      <w:r w:rsidRPr="00160442">
        <w:rPr>
          <w:rFonts w:ascii="仿宋" w:eastAsia="仿宋" w:hAnsi="仿宋" w:cs="宋体" w:hint="eastAsia"/>
          <w:color w:val="555555"/>
          <w:kern w:val="0"/>
          <w:sz w:val="32"/>
          <w:szCs w:val="32"/>
        </w:rPr>
        <w:t>枋</w:t>
      </w:r>
      <w:proofErr w:type="gramEnd"/>
      <w:r w:rsidRPr="00160442">
        <w:rPr>
          <w:rFonts w:ascii="仿宋" w:eastAsia="仿宋" w:hAnsi="仿宋" w:cs="宋体" w:hint="eastAsia"/>
          <w:color w:val="555555"/>
          <w:kern w:val="0"/>
          <w:sz w:val="32"/>
          <w:szCs w:val="32"/>
        </w:rPr>
        <w:t>湖校区；女子足球在厦门二中五缘校区。</w:t>
      </w:r>
    </w:p>
    <w:p w:rsidR="00160442" w:rsidRPr="00160442" w:rsidRDefault="00160442" w:rsidP="00160442">
      <w:pPr>
        <w:widowControl/>
        <w:shd w:val="clear" w:color="auto" w:fill="FFFFFF"/>
        <w:snapToGrid w:val="0"/>
        <w:spacing w:before="100" w:beforeAutospacing="1" w:after="100" w:afterAutospacing="1" w:line="45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（三）测试内容</w:t>
      </w:r>
    </w:p>
    <w:p w:rsidR="00160442" w:rsidRPr="00160442" w:rsidRDefault="00160442" w:rsidP="00160442">
      <w:pPr>
        <w:widowControl/>
        <w:shd w:val="clear" w:color="auto" w:fill="FFFFFF"/>
        <w:tabs>
          <w:tab w:val="left" w:pos="0"/>
        </w:tabs>
        <w:spacing w:before="100" w:beforeAutospacing="1" w:after="100" w:afterAutospacing="1" w:line="440" w:lineRule="atLeast"/>
        <w:ind w:firstLine="640"/>
        <w:jc w:val="left"/>
        <w:rPr>
          <w:rFonts w:ascii="宋体" w:eastAsia="宋体" w:hAnsi="宋体" w:cs="宋体"/>
          <w:color w:val="555555"/>
          <w:kern w:val="0"/>
          <w:sz w:val="24"/>
          <w:szCs w:val="24"/>
        </w:rPr>
      </w:pPr>
      <w:r w:rsidRPr="00160442">
        <w:rPr>
          <w:rFonts w:ascii="Wingdings" w:eastAsia="宋体" w:hAnsi="Wingdings" w:cs="宋体"/>
          <w:color w:val="555555"/>
          <w:kern w:val="0"/>
          <w:sz w:val="32"/>
          <w:szCs w:val="32"/>
        </w:rPr>
        <w:t></w:t>
      </w:r>
      <w:r w:rsidRPr="00160442">
        <w:rPr>
          <w:rFonts w:ascii="Times New Roman" w:eastAsia="宋体" w:hAnsi="Times New Roman" w:cs="Times New Roman"/>
          <w:color w:val="555555"/>
          <w:kern w:val="0"/>
          <w:sz w:val="14"/>
          <w:szCs w:val="14"/>
        </w:rPr>
        <w:t xml:space="preserve">   </w:t>
      </w:r>
      <w:r w:rsidRPr="00160442">
        <w:rPr>
          <w:rFonts w:ascii="仿宋" w:eastAsia="仿宋" w:hAnsi="仿宋" w:cs="宋体" w:hint="eastAsia"/>
          <w:color w:val="555555"/>
          <w:kern w:val="0"/>
          <w:sz w:val="32"/>
          <w:szCs w:val="32"/>
        </w:rPr>
        <w:t>艺术（舞蹈）特长生（总分100分）</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1.舞蹈基本功测试——</w:t>
      </w:r>
      <w:proofErr w:type="gramStart"/>
      <w:r w:rsidRPr="00160442">
        <w:rPr>
          <w:rFonts w:ascii="仿宋" w:eastAsia="仿宋" w:hAnsi="仿宋" w:cs="宋体" w:hint="eastAsia"/>
          <w:color w:val="555555"/>
          <w:kern w:val="0"/>
          <w:sz w:val="32"/>
          <w:szCs w:val="32"/>
        </w:rPr>
        <w:t>测试软开度</w:t>
      </w:r>
      <w:proofErr w:type="gramEnd"/>
      <w:r w:rsidRPr="00160442">
        <w:rPr>
          <w:rFonts w:ascii="仿宋" w:eastAsia="仿宋" w:hAnsi="仿宋" w:cs="宋体" w:hint="eastAsia"/>
          <w:color w:val="555555"/>
          <w:kern w:val="0"/>
          <w:sz w:val="32"/>
          <w:szCs w:val="32"/>
        </w:rPr>
        <w:t>、力度和跳、转、翻等技巧能力（40分）。</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2.舞蹈剧目表演测试——独自表演自选的舞蹈剧目或片段。考核学生的肢体艺术表现能力（原则上限于古典舞、现代舞、民间舞、芭蕾舞），表演时间控制在三分钟以内（60分）。</w:t>
      </w:r>
    </w:p>
    <w:p w:rsidR="00160442" w:rsidRPr="00160442" w:rsidRDefault="00160442" w:rsidP="00160442">
      <w:pPr>
        <w:widowControl/>
        <w:shd w:val="clear" w:color="auto" w:fill="FFFFFF"/>
        <w:spacing w:before="100" w:beforeAutospacing="1" w:after="100" w:afterAutospacing="1" w:line="400" w:lineRule="atLeast"/>
        <w:ind w:firstLine="640"/>
        <w:jc w:val="left"/>
        <w:rPr>
          <w:rFonts w:ascii="宋体" w:eastAsia="宋体" w:hAnsi="宋体" w:cs="宋体"/>
          <w:color w:val="555555"/>
          <w:kern w:val="0"/>
          <w:sz w:val="24"/>
          <w:szCs w:val="24"/>
        </w:rPr>
      </w:pPr>
      <w:r w:rsidRPr="00160442">
        <w:rPr>
          <w:rFonts w:ascii="微软雅黑" w:eastAsia="微软雅黑" w:hAnsi="微软雅黑" w:cs="宋体" w:hint="eastAsia"/>
          <w:color w:val="555555"/>
          <w:kern w:val="0"/>
          <w:sz w:val="32"/>
          <w:szCs w:val="32"/>
        </w:rPr>
        <w:t>★</w:t>
      </w:r>
      <w:r w:rsidRPr="00160442">
        <w:rPr>
          <w:rFonts w:ascii="仿宋" w:eastAsia="仿宋" w:hAnsi="仿宋" w:cs="宋体" w:hint="eastAsia"/>
          <w:color w:val="555555"/>
          <w:kern w:val="0"/>
          <w:sz w:val="32"/>
          <w:szCs w:val="32"/>
        </w:rPr>
        <w:t>注意事项</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lastRenderedPageBreak/>
        <w:t>1.考生舞蹈伴奏音乐自备，伴奏音乐一律使用光盘（用CD格式）。每盘一首，并在CD封面上标明曲目和考生姓名。</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2.女生统一穿连体体操服，男生</w:t>
      </w:r>
      <w:proofErr w:type="gramStart"/>
      <w:r w:rsidRPr="00160442">
        <w:rPr>
          <w:rFonts w:ascii="仿宋" w:eastAsia="仿宋" w:hAnsi="仿宋" w:cs="宋体" w:hint="eastAsia"/>
          <w:color w:val="555555"/>
          <w:kern w:val="0"/>
          <w:sz w:val="32"/>
          <w:szCs w:val="32"/>
        </w:rPr>
        <w:t>穿训练</w:t>
      </w:r>
      <w:proofErr w:type="gramEnd"/>
      <w:r w:rsidRPr="00160442">
        <w:rPr>
          <w:rFonts w:ascii="仿宋" w:eastAsia="仿宋" w:hAnsi="仿宋" w:cs="宋体" w:hint="eastAsia"/>
          <w:color w:val="555555"/>
          <w:kern w:val="0"/>
          <w:sz w:val="32"/>
          <w:szCs w:val="32"/>
        </w:rPr>
        <w:t>服。舞蹈表演不穿演出服，统一穿体操服，女生头发一律盘起，不化装。不准穿高跟鞋和踢踏舞鞋（带铁钉的鞋子）进入考场。</w:t>
      </w:r>
    </w:p>
    <w:p w:rsidR="00160442" w:rsidRPr="00160442" w:rsidRDefault="00160442" w:rsidP="00160442">
      <w:pPr>
        <w:widowControl/>
        <w:shd w:val="clear" w:color="auto" w:fill="FFFFFF"/>
        <w:tabs>
          <w:tab w:val="left" w:pos="0"/>
        </w:tabs>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Wingdings" w:eastAsia="宋体" w:hAnsi="Wingdings" w:cs="宋体"/>
          <w:color w:val="555555"/>
          <w:kern w:val="0"/>
          <w:sz w:val="32"/>
          <w:szCs w:val="32"/>
        </w:rPr>
        <w:t></w:t>
      </w:r>
      <w:r w:rsidRPr="00160442">
        <w:rPr>
          <w:rFonts w:ascii="Times New Roman" w:eastAsia="宋体" w:hAnsi="Times New Roman" w:cs="Times New Roman"/>
          <w:color w:val="555555"/>
          <w:kern w:val="0"/>
          <w:sz w:val="14"/>
          <w:szCs w:val="14"/>
        </w:rPr>
        <w:t xml:space="preserve">   </w:t>
      </w:r>
      <w:r w:rsidRPr="00160442">
        <w:rPr>
          <w:rFonts w:ascii="仿宋" w:eastAsia="仿宋" w:hAnsi="仿宋" w:cs="宋体" w:hint="eastAsia"/>
          <w:color w:val="555555"/>
          <w:kern w:val="0"/>
          <w:sz w:val="32"/>
          <w:szCs w:val="32"/>
        </w:rPr>
        <w:t>体育（女子足球）特长生（总分100分）</w:t>
      </w:r>
    </w:p>
    <w:p w:rsidR="00160442" w:rsidRPr="00160442" w:rsidRDefault="00160442" w:rsidP="00160442">
      <w:pPr>
        <w:widowControl/>
        <w:shd w:val="clear" w:color="auto" w:fill="FFFFFF"/>
        <w:spacing w:before="100" w:beforeAutospacing="1" w:after="100" w:afterAutospacing="1" w:line="430" w:lineRule="atLeast"/>
        <w:ind w:firstLine="643"/>
        <w:jc w:val="left"/>
        <w:rPr>
          <w:rFonts w:ascii="宋体" w:eastAsia="宋体" w:hAnsi="宋体" w:cs="宋体"/>
          <w:color w:val="555555"/>
          <w:kern w:val="0"/>
          <w:sz w:val="24"/>
          <w:szCs w:val="24"/>
        </w:rPr>
      </w:pPr>
      <w:r w:rsidRPr="00160442">
        <w:rPr>
          <w:rFonts w:ascii="仿宋" w:eastAsia="仿宋" w:hAnsi="仿宋" w:cs="宋体" w:hint="eastAsia"/>
          <w:b/>
          <w:bCs/>
          <w:color w:val="555555"/>
          <w:kern w:val="0"/>
          <w:sz w:val="32"/>
          <w:szCs w:val="32"/>
        </w:rPr>
        <w:t>测试对象——非守门员</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1.专项身体素质测试（35分）</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（1）30米直线不同间距绕杆跑（10分），详见“备注1”说明。</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（2）5×25米折返跑（10分），详见“备注2”说明。</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（3）灵活性、协调性综合测试（15分），详见“备注3”说明。</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2.基本技术测试（35分）：</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（1）带球转身射门（15分），详见“备注4”说明。</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lastRenderedPageBreak/>
        <w:t>（2）20米运球绕杆射门（20分），详见“备注5”说明。</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3.比赛能力测试（30分）：</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分优秀、良好、及格、不及格四个等级，对考生的技术运用、战术意识、比赛作风等方面进行评价。</w:t>
      </w:r>
    </w:p>
    <w:p w:rsidR="00160442" w:rsidRPr="00160442" w:rsidRDefault="00160442" w:rsidP="00160442">
      <w:pPr>
        <w:widowControl/>
        <w:shd w:val="clear" w:color="auto" w:fill="FFFFFF"/>
        <w:spacing w:before="100" w:beforeAutospacing="1" w:after="100" w:afterAutospacing="1" w:line="430" w:lineRule="atLeast"/>
        <w:ind w:firstLine="643"/>
        <w:jc w:val="left"/>
        <w:rPr>
          <w:rFonts w:ascii="宋体" w:eastAsia="宋体" w:hAnsi="宋体" w:cs="宋体"/>
          <w:color w:val="555555"/>
          <w:kern w:val="0"/>
          <w:sz w:val="24"/>
          <w:szCs w:val="24"/>
        </w:rPr>
      </w:pPr>
      <w:r w:rsidRPr="00160442">
        <w:rPr>
          <w:rFonts w:ascii="仿宋" w:eastAsia="仿宋" w:hAnsi="仿宋" w:cs="宋体" w:hint="eastAsia"/>
          <w:b/>
          <w:bCs/>
          <w:color w:val="555555"/>
          <w:kern w:val="0"/>
          <w:sz w:val="32"/>
          <w:szCs w:val="32"/>
        </w:rPr>
        <w:t>测试对象——守门员</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1.身体专项测试(30分)</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（1）立定跳远（15分）</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 xml:space="preserve">（2）灵活性、协调性综合测试（15分），详见“备注3”说明。 </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2.守门员专项技术(40分)</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（1）接球技术（10分）</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（2）扑球技术（10分）</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（3）手抛球抛准（10分）距离20米，</w:t>
      </w:r>
      <w:proofErr w:type="gramStart"/>
      <w:r w:rsidRPr="00160442">
        <w:rPr>
          <w:rFonts w:ascii="仿宋" w:eastAsia="仿宋" w:hAnsi="仿宋" w:cs="宋体" w:hint="eastAsia"/>
          <w:color w:val="555555"/>
          <w:kern w:val="0"/>
          <w:sz w:val="32"/>
          <w:szCs w:val="32"/>
        </w:rPr>
        <w:t>单球用手</w:t>
      </w:r>
      <w:proofErr w:type="gramEnd"/>
      <w:r w:rsidRPr="00160442">
        <w:rPr>
          <w:rFonts w:ascii="仿宋" w:eastAsia="仿宋" w:hAnsi="仿宋" w:cs="宋体" w:hint="eastAsia"/>
          <w:color w:val="555555"/>
          <w:kern w:val="0"/>
          <w:sz w:val="32"/>
          <w:szCs w:val="32"/>
        </w:rPr>
        <w:t>抛到指定区域内。</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 xml:space="preserve">（4）发球门球和踢凌空球（10分）限定20米宽度范围内，超过范围成绩无效。 </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lastRenderedPageBreak/>
        <w:t>3.比赛能力测试（30分）：</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进行3V3或4V4的小型比赛，在比赛中对守门员比赛能力进行评定。针对学生技术运用，战术意识，比赛作风等方面进行评价分优秀、良好、及格、不及格四个等级。</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（四）全市统一组织的特长测试结果将于测试后一周内同时在厦门市教育局网站、市招办网站和厦门双十中学网站公示，公开接受师生、家长的监督。</w:t>
      </w:r>
    </w:p>
    <w:p w:rsidR="00160442" w:rsidRPr="00160442" w:rsidRDefault="00160442" w:rsidP="00160442">
      <w:pPr>
        <w:widowControl/>
        <w:shd w:val="clear" w:color="auto" w:fill="FFFFFF"/>
        <w:spacing w:before="100" w:beforeAutospacing="1" w:after="100" w:afterAutospacing="1" w:line="440" w:lineRule="atLeast"/>
        <w:ind w:left="638"/>
        <w:jc w:val="left"/>
        <w:rPr>
          <w:rFonts w:ascii="宋体" w:eastAsia="宋体" w:hAnsi="宋体" w:cs="宋体"/>
          <w:color w:val="555555"/>
          <w:kern w:val="0"/>
          <w:sz w:val="24"/>
          <w:szCs w:val="24"/>
        </w:rPr>
      </w:pPr>
      <w:r w:rsidRPr="00160442">
        <w:rPr>
          <w:rFonts w:ascii="仿宋" w:eastAsia="仿宋" w:hAnsi="仿宋" w:cs="宋体" w:hint="eastAsia"/>
          <w:b/>
          <w:bCs/>
          <w:color w:val="555555"/>
          <w:kern w:val="0"/>
          <w:sz w:val="32"/>
          <w:szCs w:val="32"/>
        </w:rPr>
        <w:t>八、录取办法</w:t>
      </w:r>
    </w:p>
    <w:p w:rsidR="00160442" w:rsidRPr="00160442" w:rsidRDefault="00160442" w:rsidP="00160442">
      <w:pPr>
        <w:widowControl/>
        <w:shd w:val="clear" w:color="auto" w:fill="FFFFFF"/>
        <w:spacing w:before="100" w:beforeAutospacing="1" w:after="100" w:afterAutospacing="1" w:line="440" w:lineRule="atLeast"/>
        <w:ind w:firstLine="645"/>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（一）从测试成绩合格（总分不低于60分）的考生中，按成绩由高到低录取。</w:t>
      </w:r>
    </w:p>
    <w:p w:rsidR="00160442" w:rsidRPr="00160442" w:rsidRDefault="00160442" w:rsidP="00160442">
      <w:pPr>
        <w:widowControl/>
        <w:shd w:val="clear" w:color="auto" w:fill="FFFFFF"/>
        <w:spacing w:before="100" w:beforeAutospacing="1" w:after="100" w:afterAutospacing="1" w:line="440" w:lineRule="atLeast"/>
        <w:ind w:firstLine="645"/>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（二）若合格考生人数少于该项招生名额，则按实际合格人数录取，</w:t>
      </w:r>
      <w:proofErr w:type="gramStart"/>
      <w:r w:rsidRPr="00160442">
        <w:rPr>
          <w:rFonts w:ascii="仿宋" w:eastAsia="仿宋" w:hAnsi="仿宋" w:cs="宋体" w:hint="eastAsia"/>
          <w:color w:val="555555"/>
          <w:kern w:val="0"/>
          <w:sz w:val="32"/>
          <w:szCs w:val="32"/>
        </w:rPr>
        <w:t>不</w:t>
      </w:r>
      <w:proofErr w:type="gramEnd"/>
      <w:r w:rsidRPr="00160442">
        <w:rPr>
          <w:rFonts w:ascii="仿宋" w:eastAsia="仿宋" w:hAnsi="仿宋" w:cs="宋体" w:hint="eastAsia"/>
          <w:color w:val="555555"/>
          <w:kern w:val="0"/>
          <w:sz w:val="32"/>
          <w:szCs w:val="32"/>
        </w:rPr>
        <w:t>递补。</w:t>
      </w:r>
    </w:p>
    <w:p w:rsidR="00160442" w:rsidRPr="00160442" w:rsidRDefault="00160442" w:rsidP="00160442">
      <w:pPr>
        <w:widowControl/>
        <w:shd w:val="clear" w:color="auto" w:fill="FFFFFF"/>
        <w:spacing w:before="100" w:beforeAutospacing="1" w:after="100" w:afterAutospacing="1" w:line="440" w:lineRule="atLeast"/>
        <w:ind w:firstLine="645"/>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（三）报考市直属学校特长招生的学生，录取时如学生愿意调剂，在未被填报学校录取的前提下，将根据特长测试成绩调剂到同类项目未完成招生计划的其他直属学校。</w:t>
      </w:r>
    </w:p>
    <w:p w:rsidR="00160442" w:rsidRPr="00160442" w:rsidRDefault="00160442" w:rsidP="00160442">
      <w:pPr>
        <w:widowControl/>
        <w:shd w:val="clear" w:color="auto" w:fill="FFFFFF"/>
        <w:spacing w:before="100" w:beforeAutospacing="1" w:after="100" w:afterAutospacing="1" w:line="440" w:lineRule="atLeast"/>
        <w:ind w:firstLine="645"/>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（四）已被其他特色学校、特色班提前录取的学生，不再予以录取。</w:t>
      </w:r>
    </w:p>
    <w:p w:rsidR="00160442" w:rsidRPr="00160442" w:rsidRDefault="00160442" w:rsidP="00160442">
      <w:pPr>
        <w:widowControl/>
        <w:shd w:val="clear" w:color="auto" w:fill="FFFFFF"/>
        <w:spacing w:before="100" w:beforeAutospacing="1" w:after="100" w:afterAutospacing="1" w:line="440" w:lineRule="atLeast"/>
        <w:ind w:firstLine="645"/>
        <w:jc w:val="left"/>
        <w:rPr>
          <w:rFonts w:ascii="宋体" w:eastAsia="宋体" w:hAnsi="宋体" w:cs="宋体"/>
          <w:color w:val="555555"/>
          <w:kern w:val="0"/>
          <w:sz w:val="24"/>
          <w:szCs w:val="24"/>
        </w:rPr>
      </w:pPr>
      <w:r w:rsidRPr="00160442">
        <w:rPr>
          <w:rFonts w:ascii="微软雅黑" w:eastAsia="微软雅黑" w:hAnsi="微软雅黑" w:cs="宋体" w:hint="eastAsia"/>
          <w:color w:val="555555"/>
          <w:kern w:val="0"/>
          <w:sz w:val="32"/>
          <w:szCs w:val="32"/>
        </w:rPr>
        <w:lastRenderedPageBreak/>
        <w:t>★</w:t>
      </w:r>
      <w:r w:rsidRPr="00160442">
        <w:rPr>
          <w:rFonts w:ascii="仿宋" w:eastAsia="仿宋" w:hAnsi="仿宋" w:cs="宋体" w:hint="eastAsia"/>
          <w:color w:val="555555"/>
          <w:kern w:val="0"/>
          <w:sz w:val="32"/>
          <w:szCs w:val="32"/>
        </w:rPr>
        <w:t>报考特长生且被录取的小学毕业生，应在初招报名时在特色校（班）、特长生志愿批次中填报志愿。</w:t>
      </w:r>
    </w:p>
    <w:p w:rsidR="00160442" w:rsidRPr="00160442" w:rsidRDefault="00160442" w:rsidP="00160442">
      <w:pPr>
        <w:widowControl/>
        <w:shd w:val="clear" w:color="auto" w:fill="FFFFFF"/>
        <w:spacing w:before="100" w:beforeAutospacing="1" w:after="100" w:afterAutospacing="1" w:line="430" w:lineRule="atLeast"/>
        <w:ind w:firstLine="643"/>
        <w:jc w:val="left"/>
        <w:rPr>
          <w:rFonts w:ascii="宋体" w:eastAsia="宋体" w:hAnsi="宋体" w:cs="宋体"/>
          <w:color w:val="555555"/>
          <w:kern w:val="0"/>
          <w:sz w:val="24"/>
          <w:szCs w:val="24"/>
        </w:rPr>
      </w:pPr>
      <w:r w:rsidRPr="00160442">
        <w:rPr>
          <w:rFonts w:ascii="仿宋" w:eastAsia="仿宋" w:hAnsi="仿宋" w:cs="宋体" w:hint="eastAsia"/>
          <w:b/>
          <w:bCs/>
          <w:color w:val="555555"/>
          <w:kern w:val="0"/>
          <w:sz w:val="32"/>
          <w:szCs w:val="32"/>
        </w:rPr>
        <w:t>九、相关电话、网址</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（一）厦门市教育局</w:t>
      </w:r>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w:t>
      </w:r>
      <w:hyperlink r:id="rId4" w:history="1">
        <w:r w:rsidRPr="00160442">
          <w:rPr>
            <w:rFonts w:ascii="仿宋" w:eastAsia="仿宋" w:hAnsi="仿宋" w:cs="宋体" w:hint="eastAsia"/>
            <w:kern w:val="0"/>
            <w:sz w:val="32"/>
            <w:szCs w:val="32"/>
          </w:rPr>
          <w:t>http://www.xmedu.gov.cn</w:t>
        </w:r>
      </w:hyperlink>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 xml:space="preserve">（二）厦门市招生考试委员会办公室 </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w:t>
      </w:r>
      <w:hyperlink r:id="rId5" w:history="1">
        <w:r w:rsidRPr="00160442">
          <w:rPr>
            <w:rFonts w:ascii="仿宋" w:eastAsia="仿宋" w:hAnsi="仿宋" w:cs="宋体" w:hint="eastAsia"/>
            <w:kern w:val="0"/>
            <w:sz w:val="32"/>
            <w:szCs w:val="32"/>
          </w:rPr>
          <w:t>http://www.xmzskszx.net</w:t>
        </w:r>
      </w:hyperlink>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（三）厦门双十中学</w:t>
      </w:r>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w:t>
      </w:r>
      <w:hyperlink r:id="rId6" w:history="1">
        <w:r w:rsidRPr="00160442">
          <w:rPr>
            <w:rFonts w:ascii="仿宋" w:eastAsia="仿宋" w:hAnsi="仿宋" w:cs="宋体" w:hint="eastAsia"/>
            <w:kern w:val="0"/>
            <w:sz w:val="32"/>
            <w:szCs w:val="32"/>
          </w:rPr>
          <w:t>http://</w:t>
        </w:r>
      </w:hyperlink>
      <w:r w:rsidRPr="00160442">
        <w:rPr>
          <w:rFonts w:ascii="仿宋" w:eastAsia="仿宋" w:hAnsi="仿宋" w:cs="宋体" w:hint="eastAsia"/>
          <w:color w:val="555555"/>
          <w:kern w:val="0"/>
          <w:sz w:val="32"/>
          <w:szCs w:val="32"/>
        </w:rPr>
        <w:t xml:space="preserve">www.sszx.cn </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招生咨询电话：2113979</w:t>
      </w:r>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陈老师</w:t>
      </w:r>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w:t>
      </w:r>
    </w:p>
    <w:p w:rsidR="00160442" w:rsidRPr="00160442" w:rsidRDefault="00160442" w:rsidP="00160442">
      <w:pPr>
        <w:widowControl/>
        <w:shd w:val="clear" w:color="auto" w:fill="FFFFFF"/>
        <w:spacing w:before="100" w:beforeAutospacing="1" w:after="100" w:afterAutospacing="1" w:line="430" w:lineRule="atLeast"/>
        <w:ind w:firstLine="640"/>
        <w:jc w:val="lef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招生监督电话：2117888</w:t>
      </w:r>
      <w:proofErr w:type="gramStart"/>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5766166</w:t>
      </w:r>
      <w:proofErr w:type="gramEnd"/>
      <w:r w:rsidRPr="00160442">
        <w:rPr>
          <w:rFonts w:ascii="Calibri" w:eastAsia="仿宋" w:hAnsi="Calibri" w:cs="Calibri"/>
          <w:color w:val="555555"/>
          <w:kern w:val="0"/>
          <w:sz w:val="32"/>
          <w:szCs w:val="32"/>
        </w:rPr>
        <w:t> </w:t>
      </w:r>
      <w:r w:rsidRPr="00160442">
        <w:rPr>
          <w:rFonts w:ascii="仿宋" w:eastAsia="仿宋" w:hAnsi="仿宋" w:cs="宋体" w:hint="eastAsia"/>
          <w:color w:val="555555"/>
          <w:kern w:val="0"/>
          <w:sz w:val="32"/>
          <w:szCs w:val="32"/>
        </w:rPr>
        <w:t xml:space="preserve"> 5766369</w:t>
      </w:r>
    </w:p>
    <w:p w:rsidR="00160442" w:rsidRPr="00160442" w:rsidRDefault="00160442" w:rsidP="00160442">
      <w:pPr>
        <w:widowControl/>
        <w:shd w:val="clear" w:color="auto" w:fill="FFFFFF"/>
        <w:spacing w:before="100" w:beforeAutospacing="1" w:after="100" w:afterAutospacing="1" w:line="450" w:lineRule="atLeast"/>
        <w:ind w:firstLine="4320"/>
        <w:jc w:val="left"/>
        <w:rPr>
          <w:rFonts w:ascii="宋体" w:eastAsia="宋体" w:hAnsi="宋体" w:cs="宋体"/>
          <w:color w:val="555555"/>
          <w:kern w:val="0"/>
          <w:sz w:val="24"/>
          <w:szCs w:val="24"/>
        </w:rPr>
      </w:pPr>
      <w:r w:rsidRPr="00160442">
        <w:rPr>
          <w:rFonts w:ascii="Calibri" w:eastAsia="仿宋" w:hAnsi="Calibri" w:cs="Calibri"/>
          <w:color w:val="555555"/>
          <w:kern w:val="0"/>
          <w:sz w:val="32"/>
          <w:szCs w:val="32"/>
        </w:rPr>
        <w:t> </w:t>
      </w:r>
    </w:p>
    <w:p w:rsidR="00160442" w:rsidRPr="00160442" w:rsidRDefault="00160442" w:rsidP="00160442">
      <w:pPr>
        <w:widowControl/>
        <w:shd w:val="clear" w:color="auto" w:fill="FFFFFF"/>
        <w:spacing w:before="100" w:beforeAutospacing="1" w:after="100" w:afterAutospacing="1" w:line="450" w:lineRule="atLeast"/>
        <w:ind w:firstLine="4320"/>
        <w:jc w:val="righ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福建省厦门双十中学</w:t>
      </w:r>
    </w:p>
    <w:p w:rsidR="00160442" w:rsidRPr="00160442" w:rsidRDefault="00160442" w:rsidP="00160442">
      <w:pPr>
        <w:widowControl/>
        <w:shd w:val="clear" w:color="auto" w:fill="FFFFFF"/>
        <w:spacing w:before="100" w:beforeAutospacing="1" w:after="100" w:afterAutospacing="1" w:line="450" w:lineRule="atLeast"/>
        <w:ind w:firstLine="4640"/>
        <w:jc w:val="right"/>
        <w:rPr>
          <w:rFonts w:ascii="宋体" w:eastAsia="宋体" w:hAnsi="宋体" w:cs="宋体"/>
          <w:color w:val="555555"/>
          <w:kern w:val="0"/>
          <w:sz w:val="24"/>
          <w:szCs w:val="24"/>
        </w:rPr>
      </w:pPr>
      <w:r w:rsidRPr="00160442">
        <w:rPr>
          <w:rFonts w:ascii="仿宋" w:eastAsia="仿宋" w:hAnsi="仿宋" w:cs="宋体" w:hint="eastAsia"/>
          <w:color w:val="555555"/>
          <w:kern w:val="0"/>
          <w:sz w:val="32"/>
          <w:szCs w:val="32"/>
        </w:rPr>
        <w:t>2017年4月25日</w:t>
      </w:r>
    </w:p>
    <w:p w:rsidR="00160442" w:rsidRPr="00160442" w:rsidRDefault="00160442" w:rsidP="00160442">
      <w:pPr>
        <w:widowControl/>
        <w:shd w:val="clear" w:color="auto" w:fill="FFFFFF"/>
        <w:spacing w:before="100" w:beforeAutospacing="1" w:after="100" w:afterAutospacing="1" w:line="360" w:lineRule="atLeast"/>
        <w:jc w:val="left"/>
        <w:rPr>
          <w:rFonts w:ascii="宋体" w:eastAsia="宋体" w:hAnsi="宋体" w:cs="宋体"/>
          <w:color w:val="555555"/>
          <w:kern w:val="0"/>
          <w:sz w:val="24"/>
          <w:szCs w:val="24"/>
        </w:rPr>
      </w:pPr>
      <w:r w:rsidRPr="00160442">
        <w:rPr>
          <w:rFonts w:ascii="仿宋" w:eastAsia="仿宋" w:hAnsi="仿宋" w:cs="宋体" w:hint="eastAsia"/>
          <w:b/>
          <w:bCs/>
          <w:color w:val="555555"/>
          <w:kern w:val="0"/>
          <w:sz w:val="32"/>
          <w:szCs w:val="32"/>
        </w:rPr>
        <w:t>附：女子足球特长测试备注：</w:t>
      </w:r>
    </w:p>
    <w:tbl>
      <w:tblPr>
        <w:tblW w:w="0" w:type="auto"/>
        <w:tblInd w:w="-72" w:type="dxa"/>
        <w:tblCellMar>
          <w:left w:w="0" w:type="dxa"/>
          <w:right w:w="0" w:type="dxa"/>
        </w:tblCellMar>
        <w:tblLook w:val="04A0" w:firstRow="1" w:lastRow="0" w:firstColumn="1" w:lastColumn="0" w:noHBand="0" w:noVBand="1"/>
      </w:tblPr>
      <w:tblGrid>
        <w:gridCol w:w="8358"/>
      </w:tblGrid>
      <w:tr w:rsidR="00160442" w:rsidRPr="00160442" w:rsidTr="00160442">
        <w:trPr>
          <w:trHeight w:val="53"/>
        </w:trPr>
        <w:tc>
          <w:tcPr>
            <w:tcW w:w="86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1．足球“30米直线不同间距绕杆跑”说明，如图3。</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方法：测试队员在A起点采用站立式起跑，自己决定开始跑动的时间，单脚离地即开始计时，跑动时必须绕过每一根标志杆（高度1.5米以上），越过B</w:t>
            </w:r>
            <w:r w:rsidRPr="00160442">
              <w:rPr>
                <w:rFonts w:ascii="仿宋_GB2312" w:eastAsia="仿宋_GB2312" w:hAnsi="宋体" w:cs="宋体" w:hint="eastAsia"/>
                <w:color w:val="555555"/>
                <w:kern w:val="0"/>
                <w:sz w:val="24"/>
                <w:szCs w:val="24"/>
              </w:rPr>
              <w:lastRenderedPageBreak/>
              <w:t>终点计时停止。两次机会，取最优成绩。若出现未绕过标志杆将视为犯规，二次测试犯规成绩以零分计算。</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75"/>
              <w:gridCol w:w="6570"/>
            </w:tblGrid>
            <w:tr w:rsidR="00160442" w:rsidRPr="00160442">
              <w:trPr>
                <w:gridAfter w:val="1"/>
                <w:trHeight w:val="255"/>
                <w:tblCellSpacing w:w="0" w:type="dxa"/>
              </w:trPr>
              <w:tc>
                <w:tcPr>
                  <w:tcW w:w="975" w:type="dxa"/>
                  <w:vAlign w:val="center"/>
                  <w:hideMark/>
                </w:tcPr>
                <w:p w:rsidR="00160442" w:rsidRPr="00160442" w:rsidRDefault="00160442" w:rsidP="00160442">
                  <w:pPr>
                    <w:widowControl/>
                    <w:jc w:val="left"/>
                    <w:rPr>
                      <w:rFonts w:ascii="宋体" w:eastAsia="宋体" w:hAnsi="宋体" w:cs="宋体"/>
                      <w:color w:val="555555"/>
                      <w:kern w:val="0"/>
                      <w:sz w:val="20"/>
                      <w:szCs w:val="20"/>
                    </w:rPr>
                  </w:pPr>
                  <w:r w:rsidRPr="00160442">
                    <w:rPr>
                      <w:rFonts w:ascii="宋体" w:eastAsia="宋体" w:hAnsi="宋体" w:cs="宋体" w:hint="eastAsia"/>
                      <w:color w:val="555555"/>
                      <w:kern w:val="0"/>
                      <w:sz w:val="20"/>
                      <w:szCs w:val="20"/>
                    </w:rPr>
                    <w:t> </w:t>
                  </w:r>
                </w:p>
              </w:tc>
            </w:tr>
            <w:tr w:rsidR="00160442" w:rsidRPr="00160442">
              <w:trPr>
                <w:tblCellSpacing w:w="0" w:type="dxa"/>
              </w:trPr>
              <w:tc>
                <w:tcPr>
                  <w:tcW w:w="0" w:type="auto"/>
                  <w:vAlign w:val="center"/>
                  <w:hideMark/>
                </w:tcPr>
                <w:p w:rsidR="00160442" w:rsidRPr="00160442" w:rsidRDefault="00160442" w:rsidP="00160442">
                  <w:pPr>
                    <w:widowControl/>
                    <w:jc w:val="left"/>
                    <w:rPr>
                      <w:rFonts w:ascii="宋体" w:eastAsia="宋体" w:hAnsi="宋体" w:cs="宋体" w:hint="eastAsia"/>
                      <w:color w:val="555555"/>
                      <w:kern w:val="0"/>
                      <w:sz w:val="20"/>
                      <w:szCs w:val="20"/>
                    </w:rPr>
                  </w:pPr>
                  <w:r w:rsidRPr="00160442">
                    <w:rPr>
                      <w:rFonts w:ascii="宋体" w:eastAsia="宋体" w:hAnsi="宋体" w:cs="宋体" w:hint="eastAsia"/>
                      <w:color w:val="555555"/>
                      <w:kern w:val="0"/>
                      <w:sz w:val="20"/>
                      <w:szCs w:val="20"/>
                    </w:rPr>
                    <w:t> </w:t>
                  </w:r>
                </w:p>
              </w:tc>
              <w:tc>
                <w:tcPr>
                  <w:tcW w:w="0" w:type="auto"/>
                  <w:vAlign w:val="center"/>
                  <w:hideMark/>
                </w:tcPr>
                <w:p w:rsidR="00160442" w:rsidRPr="00160442" w:rsidRDefault="00160442" w:rsidP="00160442">
                  <w:pPr>
                    <w:widowControl/>
                    <w:jc w:val="left"/>
                    <w:rPr>
                      <w:rFonts w:ascii="宋体" w:eastAsia="宋体" w:hAnsi="宋体" w:cs="宋体" w:hint="eastAsia"/>
                      <w:color w:val="555555"/>
                      <w:kern w:val="0"/>
                      <w:sz w:val="20"/>
                      <w:szCs w:val="20"/>
                    </w:rPr>
                  </w:pPr>
                  <w:r w:rsidRPr="00160442">
                    <w:rPr>
                      <w:rFonts w:ascii="宋体" w:eastAsia="宋体" w:hAnsi="宋体" w:cs="宋体"/>
                      <w:noProof/>
                      <w:color w:val="555555"/>
                      <w:kern w:val="0"/>
                      <w:sz w:val="20"/>
                      <w:szCs w:val="20"/>
                    </w:rPr>
                    <w:drawing>
                      <wp:inline distT="0" distB="0" distL="0" distR="0" wp14:anchorId="5CE13414" wp14:editId="69A5B2FA">
                        <wp:extent cx="4162425" cy="1123950"/>
                        <wp:effectExtent l="0" t="0" r="9525" b="0"/>
                        <wp:docPr id="9" name="图片 9" descr="http://www.sszx.cn/xxxw/xxgg/201704/W0201704255254881975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szx.cn/xxxw/xxgg/201704/W02017042552548819756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1123950"/>
                                </a:xfrm>
                                <a:prstGeom prst="rect">
                                  <a:avLst/>
                                </a:prstGeom>
                                <a:noFill/>
                                <a:ln>
                                  <a:noFill/>
                                </a:ln>
                              </pic:spPr>
                            </pic:pic>
                          </a:graphicData>
                        </a:graphic>
                      </wp:inline>
                    </w:drawing>
                  </w:r>
                </w:p>
              </w:tc>
            </w:tr>
          </w:tbl>
          <w:p w:rsidR="00160442" w:rsidRPr="00160442" w:rsidRDefault="00160442" w:rsidP="00160442">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center"/>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center"/>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center"/>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napToGrid w:val="0"/>
              <w:spacing w:before="100" w:beforeAutospacing="1" w:after="100" w:afterAutospacing="1"/>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 </w:t>
            </w:r>
          </w:p>
          <w:p w:rsidR="00160442" w:rsidRPr="00160442" w:rsidRDefault="00160442" w:rsidP="00160442">
            <w:pPr>
              <w:widowControl/>
              <w:jc w:val="left"/>
              <w:rPr>
                <w:rFonts w:ascii="宋体" w:eastAsia="宋体" w:hAnsi="宋体" w:cs="宋体"/>
                <w:color w:val="555555"/>
                <w:kern w:val="0"/>
                <w:sz w:val="20"/>
                <w:szCs w:val="20"/>
              </w:rPr>
            </w:pPr>
            <w:r w:rsidRPr="00160442">
              <w:rPr>
                <w:rFonts w:ascii="宋体" w:eastAsia="宋体" w:hAnsi="宋体" w:cs="宋体" w:hint="eastAsia"/>
                <w:color w:val="555555"/>
                <w:kern w:val="0"/>
                <w:sz w:val="20"/>
                <w:szCs w:val="20"/>
              </w:rPr>
              <w:br w:type="textWrapping" w:clear="all"/>
            </w:r>
          </w:p>
          <w:p w:rsidR="00160442" w:rsidRPr="00160442" w:rsidRDefault="00160442" w:rsidP="00160442">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160442">
              <w:rPr>
                <w:rFonts w:ascii="仿宋_GB2312" w:eastAsia="仿宋_GB2312" w:hAnsi="宋体" w:cs="宋体" w:hint="eastAsia"/>
                <w:color w:val="555555"/>
                <w:kern w:val="0"/>
                <w:sz w:val="24"/>
                <w:szCs w:val="24"/>
              </w:rPr>
              <w:t>2.足球“5×25米折返跑测试”说明，如图4。</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方法：考生采用站立式起跑从A点出发，单脚离地即开始计时，推倒标志桶B即返回起点A，推倒起点A标志桶后返回跑向C点，推倒标志桶C，再返回起点A，直至依次推倒标志桶D、E、F后返回A起点，越过A起终点线，计时停止。一次机会，若出现未按顺序推倒标志桶或未推倒全部标志桶的情况，视为犯规，补测一次，再次犯规，成绩以零分计算。</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60"/>
              <w:gridCol w:w="5655"/>
            </w:tblGrid>
            <w:tr w:rsidR="00160442" w:rsidRPr="00160442">
              <w:trPr>
                <w:gridAfter w:val="1"/>
                <w:trHeight w:val="315"/>
                <w:tblCellSpacing w:w="0" w:type="dxa"/>
              </w:trPr>
              <w:tc>
                <w:tcPr>
                  <w:tcW w:w="1860" w:type="dxa"/>
                  <w:vAlign w:val="center"/>
                  <w:hideMark/>
                </w:tcPr>
                <w:p w:rsidR="00160442" w:rsidRPr="00160442" w:rsidRDefault="00160442" w:rsidP="00160442">
                  <w:pPr>
                    <w:widowControl/>
                    <w:jc w:val="left"/>
                    <w:rPr>
                      <w:rFonts w:ascii="宋体" w:eastAsia="宋体" w:hAnsi="宋体" w:cs="宋体"/>
                      <w:color w:val="555555"/>
                      <w:kern w:val="0"/>
                      <w:sz w:val="20"/>
                      <w:szCs w:val="20"/>
                    </w:rPr>
                  </w:pPr>
                  <w:r w:rsidRPr="00160442">
                    <w:rPr>
                      <w:rFonts w:ascii="宋体" w:eastAsia="宋体" w:hAnsi="宋体" w:cs="宋体" w:hint="eastAsia"/>
                      <w:color w:val="555555"/>
                      <w:kern w:val="0"/>
                      <w:sz w:val="20"/>
                      <w:szCs w:val="20"/>
                    </w:rPr>
                    <w:t> </w:t>
                  </w:r>
                </w:p>
              </w:tc>
            </w:tr>
            <w:tr w:rsidR="00160442" w:rsidRPr="00160442">
              <w:trPr>
                <w:tblCellSpacing w:w="0" w:type="dxa"/>
              </w:trPr>
              <w:tc>
                <w:tcPr>
                  <w:tcW w:w="0" w:type="auto"/>
                  <w:vAlign w:val="center"/>
                  <w:hideMark/>
                </w:tcPr>
                <w:p w:rsidR="00160442" w:rsidRPr="00160442" w:rsidRDefault="00160442" w:rsidP="00160442">
                  <w:pPr>
                    <w:widowControl/>
                    <w:jc w:val="left"/>
                    <w:rPr>
                      <w:rFonts w:ascii="宋体" w:eastAsia="宋体" w:hAnsi="宋体" w:cs="宋体" w:hint="eastAsia"/>
                      <w:color w:val="555555"/>
                      <w:kern w:val="0"/>
                      <w:sz w:val="20"/>
                      <w:szCs w:val="20"/>
                    </w:rPr>
                  </w:pPr>
                  <w:r w:rsidRPr="00160442">
                    <w:rPr>
                      <w:rFonts w:ascii="宋体" w:eastAsia="宋体" w:hAnsi="宋体" w:cs="宋体" w:hint="eastAsia"/>
                      <w:color w:val="555555"/>
                      <w:kern w:val="0"/>
                      <w:sz w:val="20"/>
                      <w:szCs w:val="20"/>
                    </w:rPr>
                    <w:t> </w:t>
                  </w:r>
                </w:p>
              </w:tc>
              <w:tc>
                <w:tcPr>
                  <w:tcW w:w="0" w:type="auto"/>
                  <w:vAlign w:val="center"/>
                  <w:hideMark/>
                </w:tcPr>
                <w:p w:rsidR="00160442" w:rsidRPr="00160442" w:rsidRDefault="00160442" w:rsidP="00160442">
                  <w:pPr>
                    <w:widowControl/>
                    <w:jc w:val="left"/>
                    <w:rPr>
                      <w:rFonts w:ascii="宋体" w:eastAsia="宋体" w:hAnsi="宋体" w:cs="宋体" w:hint="eastAsia"/>
                      <w:color w:val="555555"/>
                      <w:kern w:val="0"/>
                      <w:sz w:val="20"/>
                      <w:szCs w:val="20"/>
                    </w:rPr>
                  </w:pPr>
                  <w:r w:rsidRPr="00160442">
                    <w:rPr>
                      <w:rFonts w:ascii="宋体" w:eastAsia="宋体" w:hAnsi="宋体" w:cs="宋体"/>
                      <w:noProof/>
                      <w:color w:val="555555"/>
                      <w:kern w:val="0"/>
                      <w:sz w:val="20"/>
                      <w:szCs w:val="20"/>
                    </w:rPr>
                    <w:drawing>
                      <wp:inline distT="0" distB="0" distL="0" distR="0" wp14:anchorId="4697DD79" wp14:editId="7F422D70">
                        <wp:extent cx="3590925" cy="1762125"/>
                        <wp:effectExtent l="0" t="0" r="0" b="0"/>
                        <wp:docPr id="10" name="图片 10" descr="http://www.sszx.cn/xxxw/xxgg/201704/W0201704255254881985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szx.cn/xxxw/xxgg/201704/W02017042552548819855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1762125"/>
                                </a:xfrm>
                                <a:prstGeom prst="rect">
                                  <a:avLst/>
                                </a:prstGeom>
                                <a:noFill/>
                                <a:ln>
                                  <a:noFill/>
                                </a:ln>
                              </pic:spPr>
                            </pic:pic>
                          </a:graphicData>
                        </a:graphic>
                      </wp:inline>
                    </w:drawing>
                  </w:r>
                </w:p>
              </w:tc>
            </w:tr>
          </w:tbl>
          <w:p w:rsidR="00160442" w:rsidRPr="00160442" w:rsidRDefault="00160442" w:rsidP="00160442">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lastRenderedPageBreak/>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 </w:t>
            </w:r>
          </w:p>
          <w:p w:rsidR="00160442" w:rsidRPr="00160442" w:rsidRDefault="00160442" w:rsidP="00160442">
            <w:pPr>
              <w:widowControl/>
              <w:jc w:val="left"/>
              <w:rPr>
                <w:rFonts w:ascii="宋体" w:eastAsia="宋体" w:hAnsi="宋体" w:cs="宋体"/>
                <w:color w:val="555555"/>
                <w:kern w:val="0"/>
                <w:sz w:val="20"/>
                <w:szCs w:val="20"/>
              </w:rPr>
            </w:pPr>
            <w:r w:rsidRPr="00160442">
              <w:rPr>
                <w:rFonts w:ascii="宋体" w:eastAsia="宋体" w:hAnsi="宋体" w:cs="宋体" w:hint="eastAsia"/>
                <w:color w:val="555555"/>
                <w:kern w:val="0"/>
                <w:sz w:val="20"/>
                <w:szCs w:val="20"/>
              </w:rPr>
              <w:br w:type="textWrapping" w:clear="all"/>
            </w:r>
          </w:p>
          <w:p w:rsidR="00160442" w:rsidRPr="00160442" w:rsidRDefault="00160442" w:rsidP="00160442">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160442">
              <w:rPr>
                <w:rFonts w:ascii="仿宋_GB2312" w:eastAsia="仿宋_GB2312" w:hAnsi="宋体" w:cs="宋体" w:hint="eastAsia"/>
                <w:color w:val="555555"/>
                <w:kern w:val="0"/>
                <w:sz w:val="24"/>
                <w:szCs w:val="24"/>
              </w:rPr>
              <w:t>3．足球“</w:t>
            </w:r>
            <w:r w:rsidRPr="00160442">
              <w:rPr>
                <w:rFonts w:ascii="仿宋_GB2312" w:eastAsia="仿宋_GB2312" w:hAnsi="宋体" w:cs="宋体" w:hint="eastAsia"/>
                <w:color w:val="000000"/>
                <w:kern w:val="0"/>
                <w:sz w:val="24"/>
                <w:szCs w:val="24"/>
              </w:rPr>
              <w:t>灵活性、协调性综合测试”说明，如图5。</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方法：考生听信号从A点出发，快速跑至B点推倒B点的标志桶后，快速返回A点，经A点标志外围，快速跑至D点推倒D点标志桶后，快速返回A点，在ABCD区域内前滚翻（或单肩前滚翻）后快速冲过C终点，计时停止。两次机会，取最优成绩。测试中如没有推倒所规定的B、D点的标志桶；没有经A点外围跑动或做前滚翻，视为犯规。二次测试犯规成绩以零分计算。</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000000"/>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000000"/>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000000"/>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宋体" w:eastAsia="宋体" w:hAnsi="宋体" w:cs="宋体"/>
                <w:noProof/>
                <w:color w:val="555555"/>
                <w:kern w:val="0"/>
                <w:sz w:val="24"/>
                <w:szCs w:val="24"/>
              </w:rPr>
              <w:drawing>
                <wp:inline distT="0" distB="0" distL="0" distR="0" wp14:anchorId="4B184E9C" wp14:editId="118C2A34">
                  <wp:extent cx="3733800" cy="2219325"/>
                  <wp:effectExtent l="0" t="0" r="0" b="0"/>
                  <wp:docPr id="11" name="图片 11" descr="http://www.sszx.cn/xxxw/xxgg/201704/W020170425525488194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szx.cn/xxxw/xxgg/201704/W02017042552548819412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33800" cy="2219325"/>
                          </a:xfrm>
                          <a:prstGeom prst="rect">
                            <a:avLst/>
                          </a:prstGeom>
                          <a:noFill/>
                          <a:ln>
                            <a:noFill/>
                          </a:ln>
                        </pic:spPr>
                      </pic:pic>
                    </a:graphicData>
                  </a:graphic>
                </wp:inline>
              </w:drawing>
            </w:r>
            <w:r w:rsidRPr="00160442">
              <w:rPr>
                <w:rFonts w:ascii="Calibri" w:eastAsia="仿宋" w:hAnsi="Calibri" w:cs="Calibri"/>
                <w:color w:val="000000"/>
                <w:kern w:val="0"/>
                <w:sz w:val="24"/>
                <w:szCs w:val="24"/>
                <w:lang w:val="es-ES"/>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000000"/>
                <w:kern w:val="0"/>
                <w:sz w:val="24"/>
                <w:szCs w:val="24"/>
                <w:lang w:val="es-ES"/>
              </w:rPr>
              <w:lastRenderedPageBreak/>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000000"/>
                <w:kern w:val="0"/>
                <w:sz w:val="24"/>
                <w:szCs w:val="24"/>
                <w:lang w:val="es-ES"/>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000000"/>
                <w:kern w:val="0"/>
                <w:sz w:val="24"/>
                <w:szCs w:val="24"/>
                <w:lang w:val="es-ES"/>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000000"/>
                <w:kern w:val="0"/>
                <w:sz w:val="24"/>
                <w:szCs w:val="24"/>
                <w:lang w:val="es-ES"/>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000000"/>
                <w:kern w:val="0"/>
                <w:sz w:val="24"/>
                <w:szCs w:val="24"/>
                <w:lang w:val="es-ES"/>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000000"/>
                <w:kern w:val="0"/>
                <w:sz w:val="24"/>
                <w:szCs w:val="24"/>
                <w:lang w:val="es-ES"/>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 </w:t>
            </w:r>
          </w:p>
          <w:p w:rsidR="00160442" w:rsidRPr="00160442" w:rsidRDefault="00160442" w:rsidP="00160442">
            <w:pPr>
              <w:widowControl/>
              <w:jc w:val="left"/>
              <w:rPr>
                <w:rFonts w:ascii="宋体" w:eastAsia="宋体" w:hAnsi="宋体" w:cs="宋体"/>
                <w:color w:val="555555"/>
                <w:kern w:val="0"/>
                <w:sz w:val="20"/>
                <w:szCs w:val="20"/>
              </w:rPr>
            </w:pPr>
            <w:r w:rsidRPr="00160442">
              <w:rPr>
                <w:rFonts w:ascii="宋体" w:eastAsia="宋体" w:hAnsi="宋体" w:cs="宋体" w:hint="eastAsia"/>
                <w:color w:val="555555"/>
                <w:kern w:val="0"/>
                <w:sz w:val="20"/>
                <w:szCs w:val="20"/>
              </w:rPr>
              <w:br w:type="textWrapping" w:clear="all"/>
            </w:r>
          </w:p>
          <w:p w:rsidR="00160442" w:rsidRPr="00160442" w:rsidRDefault="00160442" w:rsidP="00160442">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160442">
              <w:rPr>
                <w:rFonts w:ascii="仿宋_GB2312" w:eastAsia="仿宋_GB2312" w:hAnsi="宋体" w:cs="宋体" w:hint="eastAsia"/>
                <w:color w:val="555555"/>
                <w:kern w:val="0"/>
                <w:sz w:val="24"/>
                <w:szCs w:val="24"/>
              </w:rPr>
              <w:t>4.足球“带球转身射门测试”说明，如图6。</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方法：</w:t>
            </w:r>
          </w:p>
          <w:p w:rsidR="00160442" w:rsidRPr="00160442" w:rsidRDefault="00160442" w:rsidP="00160442">
            <w:pPr>
              <w:widowControl/>
              <w:spacing w:before="100" w:beforeAutospacing="1" w:after="100" w:afterAutospacing="1" w:line="440" w:lineRule="atLeast"/>
              <w:ind w:firstLine="420"/>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第一次测试：考生听信号从AB线出发，向CD线运球，人、球越过CD线后，将球运回AB线，之后再返回CD线，最后将球运过AB线，将</w:t>
            </w:r>
            <w:proofErr w:type="gramStart"/>
            <w:r w:rsidRPr="00160442">
              <w:rPr>
                <w:rFonts w:ascii="仿宋_GB2312" w:eastAsia="仿宋_GB2312" w:hAnsi="宋体" w:cs="宋体" w:hint="eastAsia"/>
                <w:color w:val="555555"/>
                <w:kern w:val="0"/>
                <w:sz w:val="24"/>
                <w:szCs w:val="24"/>
              </w:rPr>
              <w:t>球踩停</w:t>
            </w:r>
            <w:proofErr w:type="gramEnd"/>
            <w:r w:rsidRPr="00160442">
              <w:rPr>
                <w:rFonts w:ascii="仿宋_GB2312" w:eastAsia="仿宋_GB2312" w:hAnsi="宋体" w:cs="宋体" w:hint="eastAsia"/>
                <w:color w:val="555555"/>
                <w:kern w:val="0"/>
                <w:sz w:val="24"/>
                <w:szCs w:val="24"/>
              </w:rPr>
              <w:t>，计时停止。考生需完成三个转身动作，左右脚不限。</w:t>
            </w:r>
          </w:p>
          <w:p w:rsidR="00160442" w:rsidRPr="00160442" w:rsidRDefault="00160442" w:rsidP="00160442">
            <w:pPr>
              <w:widowControl/>
              <w:spacing w:before="100" w:beforeAutospacing="1" w:after="100" w:afterAutospacing="1" w:line="440" w:lineRule="atLeast"/>
              <w:ind w:firstLine="435"/>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第二次测试：考生听信号从AB线出发，向CD线运球，人、球越过CD线后，将球运回AB线，之后再运回CD线，过CD线后返回，最后在ABCD区域内完成射门。球越过球门线计时停止。射进球门F区内（含击中外侧门柱）得2分，射进球门E区内（含E区门柱）得1分,射出球门不得分。每人测试一组（一组为“第一次测试”和“第二次测试”），两次成绩相加为本人总成绩，射门分数另计入总分。</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lastRenderedPageBreak/>
              <w:t>注：若球员在测试中出现球没有越过AB或CD线，测试结束时没有用脚在AB线外将</w:t>
            </w:r>
            <w:proofErr w:type="gramStart"/>
            <w:r w:rsidRPr="00160442">
              <w:rPr>
                <w:rFonts w:ascii="仿宋_GB2312" w:eastAsia="仿宋_GB2312" w:hAnsi="宋体" w:cs="宋体" w:hint="eastAsia"/>
                <w:color w:val="555555"/>
                <w:kern w:val="0"/>
                <w:sz w:val="24"/>
                <w:szCs w:val="24"/>
              </w:rPr>
              <w:t>球踩停</w:t>
            </w:r>
            <w:proofErr w:type="gramEnd"/>
            <w:r w:rsidRPr="00160442">
              <w:rPr>
                <w:rFonts w:ascii="仿宋_GB2312" w:eastAsia="仿宋_GB2312" w:hAnsi="宋体" w:cs="宋体" w:hint="eastAsia"/>
                <w:color w:val="555555"/>
                <w:kern w:val="0"/>
                <w:sz w:val="24"/>
                <w:szCs w:val="24"/>
              </w:rPr>
              <w:t>，射门时没在射门区域内完成动作，或摔倒、绊倒、滑倒等其他事故，可重测一次，如两次测试均未通过则该项测试成绩以零分计算。</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70"/>
              <w:gridCol w:w="6555"/>
            </w:tblGrid>
            <w:tr w:rsidR="00160442" w:rsidRPr="00160442">
              <w:trPr>
                <w:gridAfter w:val="1"/>
                <w:trHeight w:val="390"/>
                <w:tblCellSpacing w:w="0" w:type="dxa"/>
              </w:trPr>
              <w:tc>
                <w:tcPr>
                  <w:tcW w:w="1170" w:type="dxa"/>
                  <w:vAlign w:val="center"/>
                  <w:hideMark/>
                </w:tcPr>
                <w:p w:rsidR="00160442" w:rsidRPr="00160442" w:rsidRDefault="00160442" w:rsidP="00160442">
                  <w:pPr>
                    <w:widowControl/>
                    <w:jc w:val="left"/>
                    <w:rPr>
                      <w:rFonts w:ascii="宋体" w:eastAsia="宋体" w:hAnsi="宋体" w:cs="宋体"/>
                      <w:color w:val="555555"/>
                      <w:kern w:val="0"/>
                      <w:sz w:val="20"/>
                      <w:szCs w:val="20"/>
                    </w:rPr>
                  </w:pPr>
                  <w:r w:rsidRPr="00160442">
                    <w:rPr>
                      <w:rFonts w:ascii="宋体" w:eastAsia="宋体" w:hAnsi="宋体" w:cs="宋体" w:hint="eastAsia"/>
                      <w:color w:val="555555"/>
                      <w:kern w:val="0"/>
                      <w:sz w:val="20"/>
                      <w:szCs w:val="20"/>
                    </w:rPr>
                    <w:t> </w:t>
                  </w:r>
                </w:p>
              </w:tc>
            </w:tr>
            <w:tr w:rsidR="00160442" w:rsidRPr="00160442">
              <w:trPr>
                <w:tblCellSpacing w:w="0" w:type="dxa"/>
              </w:trPr>
              <w:tc>
                <w:tcPr>
                  <w:tcW w:w="0" w:type="auto"/>
                  <w:vAlign w:val="center"/>
                  <w:hideMark/>
                </w:tcPr>
                <w:p w:rsidR="00160442" w:rsidRPr="00160442" w:rsidRDefault="00160442" w:rsidP="00160442">
                  <w:pPr>
                    <w:widowControl/>
                    <w:jc w:val="left"/>
                    <w:rPr>
                      <w:rFonts w:ascii="宋体" w:eastAsia="宋体" w:hAnsi="宋体" w:cs="宋体" w:hint="eastAsia"/>
                      <w:color w:val="555555"/>
                      <w:kern w:val="0"/>
                      <w:sz w:val="20"/>
                      <w:szCs w:val="20"/>
                    </w:rPr>
                  </w:pPr>
                  <w:r w:rsidRPr="00160442">
                    <w:rPr>
                      <w:rFonts w:ascii="宋体" w:eastAsia="宋体" w:hAnsi="宋体" w:cs="宋体" w:hint="eastAsia"/>
                      <w:color w:val="555555"/>
                      <w:kern w:val="0"/>
                      <w:sz w:val="20"/>
                      <w:szCs w:val="20"/>
                    </w:rPr>
                    <w:t> </w:t>
                  </w:r>
                </w:p>
              </w:tc>
              <w:tc>
                <w:tcPr>
                  <w:tcW w:w="0" w:type="auto"/>
                  <w:vAlign w:val="center"/>
                  <w:hideMark/>
                </w:tcPr>
                <w:p w:rsidR="00160442" w:rsidRPr="00160442" w:rsidRDefault="00160442" w:rsidP="00160442">
                  <w:pPr>
                    <w:widowControl/>
                    <w:jc w:val="left"/>
                    <w:rPr>
                      <w:rFonts w:ascii="宋体" w:eastAsia="宋体" w:hAnsi="宋体" w:cs="宋体" w:hint="eastAsia"/>
                      <w:color w:val="555555"/>
                      <w:kern w:val="0"/>
                      <w:sz w:val="20"/>
                      <w:szCs w:val="20"/>
                    </w:rPr>
                  </w:pPr>
                  <w:r w:rsidRPr="00160442">
                    <w:rPr>
                      <w:rFonts w:ascii="宋体" w:eastAsia="宋体" w:hAnsi="宋体" w:cs="宋体"/>
                      <w:noProof/>
                      <w:color w:val="555555"/>
                      <w:kern w:val="0"/>
                      <w:sz w:val="20"/>
                      <w:szCs w:val="20"/>
                    </w:rPr>
                    <w:drawing>
                      <wp:inline distT="0" distB="0" distL="0" distR="0" wp14:anchorId="7E8CA6D6" wp14:editId="504D0286">
                        <wp:extent cx="4162425" cy="2219325"/>
                        <wp:effectExtent l="0" t="0" r="0" b="0"/>
                        <wp:docPr id="12" name="图片 12" descr="http://www.sszx.cn/xxxw/xxgg/201704/W020170425525488353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szx.cn/xxxw/xxgg/201704/W0201704255254883538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2425" cy="2219325"/>
                                </a:xfrm>
                                <a:prstGeom prst="rect">
                                  <a:avLst/>
                                </a:prstGeom>
                                <a:noFill/>
                                <a:ln>
                                  <a:noFill/>
                                </a:ln>
                              </pic:spPr>
                            </pic:pic>
                          </a:graphicData>
                        </a:graphic>
                      </wp:inline>
                    </w:drawing>
                  </w:r>
                </w:p>
              </w:tc>
            </w:tr>
          </w:tbl>
          <w:p w:rsidR="00160442" w:rsidRPr="00160442" w:rsidRDefault="00160442" w:rsidP="00160442">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60" w:lineRule="atLeast"/>
              <w:ind w:firstLine="420"/>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 </w:t>
            </w:r>
          </w:p>
          <w:p w:rsidR="00160442" w:rsidRPr="00160442" w:rsidRDefault="00160442" w:rsidP="00160442">
            <w:pPr>
              <w:widowControl/>
              <w:jc w:val="left"/>
              <w:rPr>
                <w:rFonts w:ascii="宋体" w:eastAsia="宋体" w:hAnsi="宋体" w:cs="宋体"/>
                <w:color w:val="555555"/>
                <w:kern w:val="0"/>
                <w:sz w:val="20"/>
                <w:szCs w:val="20"/>
              </w:rPr>
            </w:pPr>
            <w:r w:rsidRPr="00160442">
              <w:rPr>
                <w:rFonts w:ascii="宋体" w:eastAsia="宋体" w:hAnsi="宋体" w:cs="宋体" w:hint="eastAsia"/>
                <w:color w:val="555555"/>
                <w:kern w:val="0"/>
                <w:sz w:val="20"/>
                <w:szCs w:val="20"/>
              </w:rPr>
              <w:br w:type="textWrapping" w:clear="all"/>
            </w:r>
          </w:p>
          <w:p w:rsidR="00160442" w:rsidRPr="00160442" w:rsidRDefault="00160442" w:rsidP="00160442">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160442">
              <w:rPr>
                <w:rFonts w:ascii="仿宋_GB2312" w:eastAsia="仿宋_GB2312" w:hAnsi="宋体" w:cs="宋体" w:hint="eastAsia"/>
                <w:color w:val="555555"/>
                <w:kern w:val="0"/>
                <w:sz w:val="24"/>
                <w:szCs w:val="24"/>
              </w:rPr>
              <w:lastRenderedPageBreak/>
              <w:t>5.</w:t>
            </w:r>
            <w:r w:rsidRPr="00160442">
              <w:rPr>
                <w:rFonts w:ascii="仿宋_GB2312" w:eastAsia="仿宋_GB2312" w:hAnsi="宋体" w:cs="宋体" w:hint="eastAsia"/>
                <w:color w:val="000000"/>
                <w:kern w:val="0"/>
                <w:sz w:val="24"/>
                <w:szCs w:val="24"/>
              </w:rPr>
              <w:t xml:space="preserve"> 足球“20米运球绕杆射门测试”说明，</w:t>
            </w:r>
            <w:r w:rsidRPr="00160442">
              <w:rPr>
                <w:rFonts w:ascii="仿宋_GB2312" w:eastAsia="仿宋_GB2312" w:hAnsi="宋体" w:cs="宋体" w:hint="eastAsia"/>
                <w:color w:val="555555"/>
                <w:kern w:val="0"/>
                <w:sz w:val="24"/>
                <w:szCs w:val="24"/>
              </w:rPr>
              <w:t>如图7。</w:t>
            </w:r>
          </w:p>
          <w:p w:rsidR="00160442" w:rsidRPr="00160442" w:rsidRDefault="00160442" w:rsidP="00160442">
            <w:pPr>
              <w:widowControl/>
              <w:spacing w:before="100" w:beforeAutospacing="1" w:after="100" w:afterAutospacing="1" w:line="440" w:lineRule="atLeast"/>
              <w:jc w:val="left"/>
              <w:rPr>
                <w:rFonts w:ascii="宋体" w:eastAsia="宋体" w:hAnsi="宋体" w:cs="宋体"/>
                <w:color w:val="555555"/>
                <w:kern w:val="0"/>
                <w:sz w:val="24"/>
                <w:szCs w:val="24"/>
              </w:rPr>
            </w:pPr>
            <w:r w:rsidRPr="00160442">
              <w:rPr>
                <w:rFonts w:ascii="仿宋_GB2312" w:eastAsia="仿宋_GB2312" w:hAnsi="宋体" w:cs="宋体" w:hint="eastAsia"/>
                <w:color w:val="555555"/>
                <w:kern w:val="0"/>
                <w:sz w:val="24"/>
                <w:szCs w:val="24"/>
              </w:rPr>
              <w:t>方法：罚球区线至起点线距离为20米，起点至第一根</w:t>
            </w:r>
            <w:proofErr w:type="gramStart"/>
            <w:r w:rsidRPr="00160442">
              <w:rPr>
                <w:rFonts w:ascii="仿宋_GB2312" w:eastAsia="仿宋_GB2312" w:hAnsi="宋体" w:cs="宋体" w:hint="eastAsia"/>
                <w:color w:val="555555"/>
                <w:kern w:val="0"/>
                <w:sz w:val="24"/>
                <w:szCs w:val="24"/>
              </w:rPr>
              <w:t>杆距离</w:t>
            </w:r>
            <w:proofErr w:type="gramEnd"/>
            <w:r w:rsidRPr="00160442">
              <w:rPr>
                <w:rFonts w:ascii="仿宋_GB2312" w:eastAsia="仿宋_GB2312" w:hAnsi="宋体" w:cs="宋体" w:hint="eastAsia"/>
                <w:color w:val="555555"/>
                <w:kern w:val="0"/>
                <w:sz w:val="24"/>
                <w:szCs w:val="24"/>
              </w:rPr>
              <w:t>为4米，其余每</w:t>
            </w:r>
            <w:proofErr w:type="gramStart"/>
            <w:r w:rsidRPr="00160442">
              <w:rPr>
                <w:rFonts w:ascii="仿宋_GB2312" w:eastAsia="仿宋_GB2312" w:hAnsi="宋体" w:cs="宋体" w:hint="eastAsia"/>
                <w:color w:val="555555"/>
                <w:kern w:val="0"/>
                <w:sz w:val="24"/>
                <w:szCs w:val="24"/>
              </w:rPr>
              <w:t>杆距离</w:t>
            </w:r>
            <w:proofErr w:type="gramEnd"/>
            <w:r w:rsidRPr="00160442">
              <w:rPr>
                <w:rFonts w:ascii="仿宋_GB2312" w:eastAsia="仿宋_GB2312" w:hAnsi="宋体" w:cs="宋体" w:hint="eastAsia"/>
                <w:color w:val="555555"/>
                <w:kern w:val="0"/>
                <w:sz w:val="24"/>
                <w:szCs w:val="24"/>
              </w:rPr>
              <w:t>均为2米，共设8根杆。考生听信号，从起点开始运球，逐个绕过标志杆后须在罚球区外完成射门，球越过两门柱内侧和横梁下沿的球门线时计时停止。两次机会，取最优成绩。运球漏竿或未射进球门，算一次失败，射中球门横梁或立柱可补测一次。如3次测试均为失败，成绩以零分计算。</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00"/>
              <w:gridCol w:w="5400"/>
            </w:tblGrid>
            <w:tr w:rsidR="00160442" w:rsidRPr="00160442">
              <w:trPr>
                <w:gridAfter w:val="1"/>
                <w:trHeight w:val="120"/>
                <w:tblCellSpacing w:w="0" w:type="dxa"/>
              </w:trPr>
              <w:tc>
                <w:tcPr>
                  <w:tcW w:w="1500" w:type="dxa"/>
                  <w:vAlign w:val="center"/>
                  <w:hideMark/>
                </w:tcPr>
                <w:p w:rsidR="00160442" w:rsidRPr="00160442" w:rsidRDefault="00160442" w:rsidP="00160442">
                  <w:pPr>
                    <w:widowControl/>
                    <w:jc w:val="left"/>
                    <w:rPr>
                      <w:rFonts w:ascii="宋体" w:eastAsia="宋体" w:hAnsi="宋体" w:cs="宋体"/>
                      <w:color w:val="555555"/>
                      <w:kern w:val="0"/>
                      <w:sz w:val="20"/>
                      <w:szCs w:val="20"/>
                    </w:rPr>
                  </w:pPr>
                  <w:r w:rsidRPr="00160442">
                    <w:rPr>
                      <w:rFonts w:ascii="宋体" w:eastAsia="宋体" w:hAnsi="宋体" w:cs="宋体" w:hint="eastAsia"/>
                      <w:color w:val="555555"/>
                      <w:kern w:val="0"/>
                      <w:sz w:val="20"/>
                      <w:szCs w:val="20"/>
                    </w:rPr>
                    <w:t> </w:t>
                  </w:r>
                </w:p>
              </w:tc>
            </w:tr>
            <w:tr w:rsidR="00160442" w:rsidRPr="00160442">
              <w:trPr>
                <w:tblCellSpacing w:w="0" w:type="dxa"/>
              </w:trPr>
              <w:tc>
                <w:tcPr>
                  <w:tcW w:w="0" w:type="auto"/>
                  <w:vAlign w:val="center"/>
                  <w:hideMark/>
                </w:tcPr>
                <w:p w:rsidR="00160442" w:rsidRPr="00160442" w:rsidRDefault="00160442" w:rsidP="00160442">
                  <w:pPr>
                    <w:widowControl/>
                    <w:jc w:val="left"/>
                    <w:rPr>
                      <w:rFonts w:ascii="宋体" w:eastAsia="宋体" w:hAnsi="宋体" w:cs="宋体" w:hint="eastAsia"/>
                      <w:color w:val="555555"/>
                      <w:kern w:val="0"/>
                      <w:sz w:val="20"/>
                      <w:szCs w:val="20"/>
                    </w:rPr>
                  </w:pPr>
                  <w:r w:rsidRPr="00160442">
                    <w:rPr>
                      <w:rFonts w:ascii="宋体" w:eastAsia="宋体" w:hAnsi="宋体" w:cs="宋体" w:hint="eastAsia"/>
                      <w:color w:val="555555"/>
                      <w:kern w:val="0"/>
                      <w:sz w:val="20"/>
                      <w:szCs w:val="20"/>
                    </w:rPr>
                    <w:t> </w:t>
                  </w:r>
                </w:p>
              </w:tc>
              <w:tc>
                <w:tcPr>
                  <w:tcW w:w="0" w:type="auto"/>
                  <w:vAlign w:val="center"/>
                  <w:hideMark/>
                </w:tcPr>
                <w:p w:rsidR="00160442" w:rsidRPr="00160442" w:rsidRDefault="00160442" w:rsidP="00160442">
                  <w:pPr>
                    <w:widowControl/>
                    <w:jc w:val="left"/>
                    <w:rPr>
                      <w:rFonts w:ascii="宋体" w:eastAsia="宋体" w:hAnsi="宋体" w:cs="宋体" w:hint="eastAsia"/>
                      <w:color w:val="555555"/>
                      <w:kern w:val="0"/>
                      <w:sz w:val="20"/>
                      <w:szCs w:val="20"/>
                    </w:rPr>
                  </w:pPr>
                  <w:r w:rsidRPr="00160442">
                    <w:rPr>
                      <w:rFonts w:ascii="宋体" w:eastAsia="宋体" w:hAnsi="宋体" w:cs="宋体"/>
                      <w:noProof/>
                      <w:color w:val="555555"/>
                      <w:kern w:val="0"/>
                      <w:sz w:val="20"/>
                      <w:szCs w:val="20"/>
                    </w:rPr>
                    <w:drawing>
                      <wp:inline distT="0" distB="0" distL="0" distR="0" wp14:anchorId="74E95CB8" wp14:editId="492A1C63">
                        <wp:extent cx="3419475" cy="2419350"/>
                        <wp:effectExtent l="0" t="0" r="9525" b="0"/>
                        <wp:docPr id="13" name="图片 13" descr="http://www.sszx.cn/xxxw/xxgg/201704/W020170425525488358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szx.cn/xxxw/xxgg/201704/W0201704255254883581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19475" cy="2419350"/>
                                </a:xfrm>
                                <a:prstGeom prst="rect">
                                  <a:avLst/>
                                </a:prstGeom>
                                <a:noFill/>
                                <a:ln>
                                  <a:noFill/>
                                </a:ln>
                              </pic:spPr>
                            </pic:pic>
                          </a:graphicData>
                        </a:graphic>
                      </wp:inline>
                    </w:drawing>
                  </w:r>
                </w:p>
              </w:tc>
            </w:tr>
          </w:tbl>
          <w:p w:rsidR="00160442" w:rsidRPr="00160442" w:rsidRDefault="00160442" w:rsidP="00160442">
            <w:pPr>
              <w:widowControl/>
              <w:spacing w:before="100" w:beforeAutospacing="1" w:after="100" w:afterAutospacing="1"/>
              <w:jc w:val="left"/>
              <w:rPr>
                <w:rFonts w:ascii="宋体" w:eastAsia="宋体" w:hAnsi="宋体" w:cs="宋体" w:hint="eastAsia"/>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spacing w:before="100" w:beforeAutospacing="1" w:after="100" w:afterAutospacing="1"/>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t> </w:t>
            </w:r>
          </w:p>
          <w:p w:rsidR="00160442" w:rsidRPr="00160442" w:rsidRDefault="00160442" w:rsidP="00160442">
            <w:pPr>
              <w:widowControl/>
              <w:jc w:val="left"/>
              <w:rPr>
                <w:rFonts w:ascii="宋体" w:eastAsia="宋体" w:hAnsi="宋体" w:cs="宋体"/>
                <w:color w:val="555555"/>
                <w:kern w:val="0"/>
                <w:sz w:val="20"/>
                <w:szCs w:val="20"/>
              </w:rPr>
            </w:pPr>
            <w:r w:rsidRPr="00160442">
              <w:rPr>
                <w:rFonts w:ascii="宋体" w:eastAsia="宋体" w:hAnsi="宋体" w:cs="宋体" w:hint="eastAsia"/>
                <w:color w:val="555555"/>
                <w:kern w:val="0"/>
                <w:sz w:val="20"/>
                <w:szCs w:val="20"/>
              </w:rPr>
              <w:br w:type="textWrapping" w:clear="all"/>
            </w:r>
          </w:p>
          <w:p w:rsidR="00160442" w:rsidRPr="00160442" w:rsidRDefault="00160442" w:rsidP="00160442">
            <w:pPr>
              <w:widowControl/>
              <w:spacing w:before="100" w:beforeAutospacing="1" w:after="100" w:afterAutospacing="1" w:line="440" w:lineRule="atLeast"/>
              <w:jc w:val="left"/>
              <w:rPr>
                <w:rFonts w:ascii="宋体" w:eastAsia="宋体" w:hAnsi="宋体" w:cs="宋体" w:hint="eastAsia"/>
                <w:color w:val="555555"/>
                <w:kern w:val="0"/>
                <w:sz w:val="24"/>
                <w:szCs w:val="24"/>
              </w:rPr>
            </w:pPr>
            <w:r w:rsidRPr="00160442">
              <w:rPr>
                <w:rFonts w:ascii="宋体" w:eastAsia="宋体" w:hAnsi="宋体" w:cs="宋体" w:hint="eastAsia"/>
                <w:b/>
                <w:bCs/>
                <w:color w:val="000000"/>
                <w:kern w:val="0"/>
                <w:sz w:val="24"/>
                <w:szCs w:val="24"/>
              </w:rPr>
              <w:t xml:space="preserve">※ </w:t>
            </w:r>
            <w:r w:rsidRPr="00160442">
              <w:rPr>
                <w:rFonts w:ascii="仿宋_GB2312" w:eastAsia="仿宋_GB2312" w:hAnsi="宋体" w:cs="宋体" w:hint="eastAsia"/>
                <w:b/>
                <w:bCs/>
                <w:color w:val="000000"/>
                <w:kern w:val="0"/>
                <w:sz w:val="24"/>
                <w:szCs w:val="24"/>
              </w:rPr>
              <w:t>90-100分为优秀、75-89分为良好、60-74分为及格、59分及以下为不及格。</w:t>
            </w:r>
          </w:p>
          <w:p w:rsidR="00160442" w:rsidRPr="00160442" w:rsidRDefault="00160442" w:rsidP="00160442">
            <w:pPr>
              <w:widowControl/>
              <w:spacing w:before="100" w:beforeAutospacing="1" w:after="100" w:afterAutospacing="1" w:line="46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24"/>
                <w:szCs w:val="24"/>
              </w:rPr>
              <w:lastRenderedPageBreak/>
              <w:t> </w:t>
            </w:r>
          </w:p>
        </w:tc>
      </w:tr>
    </w:tbl>
    <w:p w:rsidR="00160442" w:rsidRPr="00160442" w:rsidRDefault="00160442" w:rsidP="00160442">
      <w:pPr>
        <w:widowControl/>
        <w:shd w:val="clear" w:color="auto" w:fill="FFFFFF"/>
        <w:spacing w:before="100" w:beforeAutospacing="1" w:after="100" w:afterAutospacing="1" w:line="450" w:lineRule="atLeast"/>
        <w:jc w:val="left"/>
        <w:rPr>
          <w:rFonts w:ascii="宋体" w:eastAsia="宋体" w:hAnsi="宋体" w:cs="宋体"/>
          <w:color w:val="555555"/>
          <w:kern w:val="0"/>
          <w:sz w:val="24"/>
          <w:szCs w:val="24"/>
        </w:rPr>
      </w:pPr>
      <w:r w:rsidRPr="00160442">
        <w:rPr>
          <w:rFonts w:ascii="Calibri" w:eastAsia="仿宋" w:hAnsi="Calibri" w:cs="Calibri"/>
          <w:color w:val="555555"/>
          <w:kern w:val="0"/>
          <w:sz w:val="32"/>
          <w:szCs w:val="32"/>
        </w:rPr>
        <w:lastRenderedPageBreak/>
        <w:t> </w:t>
      </w:r>
    </w:p>
    <w:p w:rsidR="00160442" w:rsidRPr="00160442" w:rsidRDefault="00160442" w:rsidP="00160442">
      <w:pPr>
        <w:widowControl/>
        <w:shd w:val="clear" w:color="auto" w:fill="FFFFFF"/>
        <w:jc w:val="left"/>
        <w:rPr>
          <w:rFonts w:ascii="宋体" w:eastAsia="宋体" w:hAnsi="宋体" w:cs="宋体"/>
          <w:color w:val="555555"/>
          <w:kern w:val="0"/>
          <w:szCs w:val="21"/>
        </w:rPr>
      </w:pPr>
      <w:r w:rsidRPr="00160442">
        <w:rPr>
          <w:rFonts w:ascii="宋体" w:eastAsia="宋体" w:hAnsi="宋体" w:cs="宋体"/>
          <w:color w:val="555555"/>
          <w:kern w:val="0"/>
          <w:sz w:val="24"/>
          <w:szCs w:val="24"/>
        </w:rPr>
        <w:pict/>
      </w:r>
      <w:r w:rsidRPr="00160442">
        <w:rPr>
          <w:rFonts w:ascii="宋体" w:eastAsia="宋体" w:hAnsi="宋体" w:cs="宋体" w:hint="eastAsia"/>
          <w:color w:val="555555"/>
          <w:kern w:val="0"/>
          <w:szCs w:val="21"/>
        </w:rPr>
        <w:t>附件下载:</w:t>
      </w:r>
      <w:r w:rsidRPr="00160442">
        <w:rPr>
          <w:rFonts w:ascii="宋体" w:eastAsia="宋体" w:hAnsi="宋体" w:cs="宋体" w:hint="eastAsia"/>
          <w:color w:val="555555"/>
          <w:kern w:val="0"/>
          <w:szCs w:val="21"/>
        </w:rPr>
        <w:br/>
        <w:t>·</w:t>
      </w:r>
      <w:hyperlink r:id="rId12" w:history="1">
        <w:r w:rsidRPr="00160442">
          <w:rPr>
            <w:rFonts w:ascii="宋体" w:eastAsia="宋体" w:hAnsi="宋体" w:cs="宋体" w:hint="eastAsia"/>
            <w:color w:val="555555"/>
            <w:kern w:val="0"/>
            <w:szCs w:val="21"/>
          </w:rPr>
          <w:t>厦门双十中学2017年招收初中特长生报名表.</w:t>
        </w:r>
        <w:proofErr w:type="gramStart"/>
        <w:r w:rsidRPr="00160442">
          <w:rPr>
            <w:rFonts w:ascii="宋体" w:eastAsia="宋体" w:hAnsi="宋体" w:cs="宋体" w:hint="eastAsia"/>
            <w:color w:val="555555"/>
            <w:kern w:val="0"/>
            <w:szCs w:val="21"/>
          </w:rPr>
          <w:t>doc</w:t>
        </w:r>
        <w:proofErr w:type="gramEnd"/>
      </w:hyperlink>
    </w:p>
    <w:p w:rsidR="00914D12" w:rsidRPr="00160442" w:rsidRDefault="00914D12">
      <w:bookmarkStart w:id="0" w:name="_GoBack"/>
      <w:bookmarkEnd w:id="0"/>
    </w:p>
    <w:sectPr w:rsidR="00914D12" w:rsidRPr="001604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仿宋">
    <w:altName w:val="Arial Unicode MS"/>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42"/>
    <w:rsid w:val="00160442"/>
    <w:rsid w:val="00914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EA8AD-B3B6-4290-BD43-AF5B5A75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952800">
      <w:bodyDiv w:val="1"/>
      <w:marLeft w:val="0"/>
      <w:marRight w:val="0"/>
      <w:marTop w:val="0"/>
      <w:marBottom w:val="0"/>
      <w:divBdr>
        <w:top w:val="none" w:sz="0" w:space="0" w:color="auto"/>
        <w:left w:val="none" w:sz="0" w:space="0" w:color="auto"/>
        <w:bottom w:val="none" w:sz="0" w:space="0" w:color="auto"/>
        <w:right w:val="none" w:sz="0" w:space="0" w:color="auto"/>
      </w:divBdr>
      <w:divsChild>
        <w:div w:id="637759715">
          <w:marLeft w:val="0"/>
          <w:marRight w:val="0"/>
          <w:marTop w:val="0"/>
          <w:marBottom w:val="0"/>
          <w:divBdr>
            <w:top w:val="none" w:sz="0" w:space="0" w:color="auto"/>
            <w:left w:val="none" w:sz="0" w:space="0" w:color="auto"/>
            <w:bottom w:val="none" w:sz="0" w:space="0" w:color="auto"/>
            <w:right w:val="none" w:sz="0" w:space="0" w:color="auto"/>
          </w:divBdr>
          <w:divsChild>
            <w:div w:id="1941792766">
              <w:marLeft w:val="0"/>
              <w:marRight w:val="0"/>
              <w:marTop w:val="0"/>
              <w:marBottom w:val="0"/>
              <w:divBdr>
                <w:top w:val="single" w:sz="12" w:space="8" w:color="FFFFFF"/>
                <w:left w:val="single" w:sz="12" w:space="19" w:color="FFFFFF"/>
                <w:bottom w:val="single" w:sz="12" w:space="15" w:color="FFFFFF"/>
                <w:right w:val="single" w:sz="12" w:space="19" w:color="FFFFFF"/>
              </w:divBdr>
              <w:divsChild>
                <w:div w:id="1512598250">
                  <w:marLeft w:val="0"/>
                  <w:marRight w:val="0"/>
                  <w:marTop w:val="300"/>
                  <w:marBottom w:val="300"/>
                  <w:divBdr>
                    <w:top w:val="none" w:sz="0" w:space="0" w:color="auto"/>
                    <w:left w:val="none" w:sz="0" w:space="0" w:color="auto"/>
                    <w:bottom w:val="none" w:sz="0" w:space="0" w:color="auto"/>
                    <w:right w:val="none" w:sz="0" w:space="0" w:color="auto"/>
                  </w:divBdr>
                </w:div>
                <w:div w:id="1792245141">
                  <w:marLeft w:val="0"/>
                  <w:marRight w:val="0"/>
                  <w:marTop w:val="150"/>
                  <w:marBottom w:val="0"/>
                  <w:divBdr>
                    <w:top w:val="none" w:sz="0" w:space="0" w:color="auto"/>
                    <w:left w:val="none" w:sz="0" w:space="0" w:color="auto"/>
                    <w:bottom w:val="none" w:sz="0" w:space="0" w:color="auto"/>
                    <w:right w:val="none" w:sz="0" w:space="0" w:color="auto"/>
                  </w:divBdr>
                  <w:divsChild>
                    <w:div w:id="1762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www.sszx.cn/xxxw/xxgg/201704/P020170425525494909278.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zx.cn/" TargetMode="External"/><Relationship Id="rId11" Type="http://schemas.openxmlformats.org/officeDocument/2006/relationships/image" Target="media/image5.gif"/><Relationship Id="rId5" Type="http://schemas.openxmlformats.org/officeDocument/2006/relationships/hyperlink" Target="http://www.xmzskszx.net/" TargetMode="External"/><Relationship Id="rId10" Type="http://schemas.openxmlformats.org/officeDocument/2006/relationships/image" Target="media/image4.gif"/><Relationship Id="rId4" Type="http://schemas.openxmlformats.org/officeDocument/2006/relationships/hyperlink" Target="http://www.xmedu.gov.cn/" TargetMode="Externa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2017-04-25T06:46:00Z</dcterms:created>
  <dcterms:modified xsi:type="dcterms:W3CDTF">2017-04-25T06:46:00Z</dcterms:modified>
</cp:coreProperties>
</file>