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C" w:rsidRPr="009E286C" w:rsidRDefault="009E286C" w:rsidP="009E286C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Arial"/>
          <w:color w:val="414446"/>
          <w:kern w:val="0"/>
          <w:sz w:val="18"/>
          <w:szCs w:val="18"/>
        </w:rPr>
      </w:pPr>
      <w:bookmarkStart w:id="0" w:name="_GoBack"/>
      <w:r w:rsidRPr="009E286C">
        <w:rPr>
          <w:rFonts w:ascii="微软雅黑" w:eastAsia="微软雅黑" w:hAnsi="微软雅黑" w:cs="Arial" w:hint="eastAsia"/>
          <w:color w:val="414446"/>
          <w:kern w:val="0"/>
          <w:sz w:val="24"/>
          <w:szCs w:val="24"/>
        </w:rPr>
        <w:t>福建省厦门集美中学 2017年高中特长生招生简章</w:t>
      </w:r>
    </w:p>
    <w:bookmarkEnd w:id="0"/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 w:hint="eastAsia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根据</w:t>
      </w:r>
      <w:proofErr w:type="gramStart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厦教综</w:t>
      </w:r>
      <w:proofErr w:type="gramEnd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〔2017〕2号文件精神，我校拟在全市范围内招收部分体育（田径和足球）和舞蹈特长生，现将招生简章公布如下。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一、招生计划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（一）厦门市初中学生综合素质评价中“运动与健康维度”特别突出的田径运动特长生5名，男子足球特长生10名（含守门员不超过1名）。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（二）厦门市初中学生综合素质评价中“审美与表现维度”特别突出的舞蹈特长生10名。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二、培养目标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   （一）田径和足球特长生：高中阶段能常年参加学校田径运动队和足球队的训练，能代表我校参加省市田径比赛和足球比赛并取得较好成绩。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（二）舞蹈特长生：高中阶段能常年参加学校舞蹈队的训练，能作为我校舞蹈队员参加省市比赛并取得较好成绩。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三、报名条件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（一）符合2017年厦门市普通高中学生报名条件且初中阶段均在学籍</w:t>
      </w:r>
      <w:proofErr w:type="gramStart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校实际</w:t>
      </w:r>
      <w:proofErr w:type="gramEnd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就读的应届毕业生。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（二）综合素质评价毕业总评六个维</w:t>
      </w:r>
      <w:proofErr w:type="gramStart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度全部</w:t>
      </w:r>
      <w:proofErr w:type="gramEnd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达到“良好”以上（含良好）。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lastRenderedPageBreak/>
        <w:t>（三）田径运动特长生（限跑、跳类）：初中阶段获得区级田径运动会比赛前三名、省市级比赛前六名（国家二级运动员优先）的学生。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（四）足球特长生（仅招男足）：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初中阶段代表学校参加市校园足球联赛获得甲级前8名、乙级前6名的足球队队员，代表学校参加区校园足球联赛获得前6名的足球队队员；代表学校参加市级足球联赛（或同级别）获得前6名的足球队队员，区级足球联赛（或同级别）获得前3名的足球队队员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（五）舞蹈特长生（限招女生）：五官端正，身高在1.55米以上，有一定的舞蹈基础，热爱舞蹈活动，初中阶段获得区级以上中学生舞蹈比赛奖励的学生（街舞、体育类舞蹈获奖除外）优先。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四、报名办法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（一）报名办法：符合报名条件的学生，可由本人或监护人提出申请，向我校报名，每位考生只能报考一所学校、一个项目，不得兼报。报名后，我校将对报名考生进行资格审查。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（二）报名时间：2017年4月27日—5月4日（五一放假除外）。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（三）报名地点：集美中学高中部（集美区凤安路323号）德育处。报名联系与咨询电话：0592—6175912；6175911。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（四）报名需提交材料：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1．厦门集美中学2017年高中特长生报名表一式两份（该表可从集美中学网站上下载，用A4纸打印，也可到学校领取）；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lastRenderedPageBreak/>
        <w:t>2．户口簿或身份证原件及复印件；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 xml:space="preserve">3．获奖证书原件及复印件； 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4. 学籍所在校开具的应届生证明。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5. 足球特长生必须提供代表学校获得的足球相关奖状、证书、秩序册、证明材料。材料应确保真实，若有造假，一经发现，立即取消特长生资格。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说明：报名时请带各类证书原件以供核实，</w:t>
      </w:r>
      <w:proofErr w:type="gramStart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待资格</w:t>
      </w:r>
      <w:proofErr w:type="gramEnd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审查后返还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（五）报名注意事项：每位考生只能报考一所学校，一个项目，不得兼报。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五、考试与录取办法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   （一）报考我校特长生招生的考生必须参加市教育局统一组织的特长测试，测试合格且第一志愿填报我校普通高中，体育特长生在投档分不低于我校普通生最低录取分数的65%前提下，按特长测试成绩由高分到低分录取。舞蹈特长生在投档分不低于我校普通生最低录取分数的80%前提下，按特长测试成绩由高分到低分录取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（二）全市统一组织特长生测试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1、测试时间：5月13-14日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2、测试地点：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足球：厦门二中五缘校区；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舞蹈类项目：双十中学</w:t>
      </w:r>
      <w:proofErr w:type="gramStart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枋</w:t>
      </w:r>
      <w:proofErr w:type="gramEnd"/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湖校区；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lastRenderedPageBreak/>
        <w:t>田径类项目：厦门一中高中部。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3、测试内容：详见附件2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4、特长测试结果将于测试后一周内在市教育局网站、市招办网站及学校网站公示。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64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96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 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496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福建省厦门集美中学</w:t>
      </w:r>
    </w:p>
    <w:p w:rsidR="009E286C" w:rsidRPr="009E286C" w:rsidRDefault="009E286C" w:rsidP="009E286C">
      <w:pPr>
        <w:widowControl/>
        <w:shd w:val="clear" w:color="auto" w:fill="FFFFFF"/>
        <w:spacing w:before="100" w:beforeAutospacing="1" w:after="100" w:afterAutospacing="1" w:line="552" w:lineRule="atLeast"/>
        <w:ind w:firstLine="5280"/>
        <w:jc w:val="left"/>
        <w:rPr>
          <w:rFonts w:ascii="宋体" w:eastAsia="宋体" w:hAnsi="宋体" w:cs="宋体"/>
          <w:color w:val="414446"/>
          <w:kern w:val="0"/>
          <w:sz w:val="24"/>
          <w:szCs w:val="24"/>
        </w:rPr>
      </w:pPr>
      <w:r w:rsidRPr="009E286C">
        <w:rPr>
          <w:rFonts w:ascii="宋体" w:eastAsia="宋体" w:hAnsi="宋体" w:cs="宋体"/>
          <w:color w:val="414446"/>
          <w:kern w:val="0"/>
          <w:sz w:val="24"/>
          <w:szCs w:val="24"/>
        </w:rPr>
        <w:t>2017年4月24日</w:t>
      </w:r>
    </w:p>
    <w:p w:rsidR="008D47BC" w:rsidRPr="009E286C" w:rsidRDefault="008D47BC"/>
    <w:sectPr w:rsidR="008D47BC" w:rsidRPr="009E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C"/>
    <w:rsid w:val="008D47BC"/>
    <w:rsid w:val="009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86B3-9C21-4A66-9526-F8EB16D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431">
              <w:marLeft w:val="0"/>
              <w:marRight w:val="0"/>
              <w:marTop w:val="0"/>
              <w:marBottom w:val="150"/>
              <w:divBdr>
                <w:top w:val="single" w:sz="6" w:space="0" w:color="EED7D7"/>
                <w:left w:val="single" w:sz="6" w:space="0" w:color="EED7D7"/>
                <w:bottom w:val="single" w:sz="6" w:space="0" w:color="EED7D7"/>
                <w:right w:val="single" w:sz="6" w:space="0" w:color="EED7D7"/>
              </w:divBdr>
              <w:divsChild>
                <w:div w:id="962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2E3E4"/>
                        <w:right w:val="none" w:sz="0" w:space="0" w:color="auto"/>
                      </w:divBdr>
                    </w:div>
                    <w:div w:id="14434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2017-04-25T14:08:00Z</dcterms:created>
  <dcterms:modified xsi:type="dcterms:W3CDTF">2017-04-25T14:09:00Z</dcterms:modified>
</cp:coreProperties>
</file>