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39"/>
        <w:gridCol w:w="850"/>
        <w:gridCol w:w="6237"/>
        <w:gridCol w:w="249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569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 xml:space="preserve">附件 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8   厦门市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2020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届初一“云课堂”课程表（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日—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学科</w:t>
            </w:r>
          </w:p>
        </w:tc>
        <w:tc>
          <w:tcPr>
            <w:tcW w:w="623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课程名称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授课答疑老师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《约客》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黄书丽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集美区上塘中学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《游山西村》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林秋娟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集美区美山中学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《登幽州台歌》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张雯桢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集美区杏东中学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《逢入京使》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沈文静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集美区灌口中学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《贾生》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袁菲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集美区滨水学校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第九章不等式与不等式组9.1.1不等式及其解集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盛颖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海沧实验中学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9.1.2不等式的性质（1）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康晓灵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厦门双十中学思明分校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9.1.2不等式的性质（2）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王丹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厦门双十中学思明分校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9.2.1 解一元一次不等式（1）（以解含括号的一元一次不等式为主）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林小萍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湖里中学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9.2.2 解一元一次不等式（2）（以解含分母的一元一次不等式为主）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林小萍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湖里中学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七年级（下）Unit 3 Section A 第一课时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张寅光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七年级（下）Unit 3 Section A 第二课时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张寅光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七年级（下）Unit 3 Section A 第三课时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任宇馨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七年级（下）Unit 3 Section A 第四课时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任宇馨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七年级（下）Unit 3 Section A 第五课时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蒋世燕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历史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七年级下册第5课《安史之乱与唐朝衰亡》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山翠翠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厦门实验中学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历史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七年级下册第6课《北宋的政治》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苏曈曈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双十中学海沧附校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7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生物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血流的管道——血管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蔡佩芬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金尚中学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生物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输送血液的泵 ——心脏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黄婉婷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海沧教师进修学校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6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地理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日本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董玲婉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地理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埃及</w:t>
            </w:r>
          </w:p>
        </w:tc>
        <w:tc>
          <w:tcPr>
            <w:tcW w:w="2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高翔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厦门市华侨中学</w:t>
            </w: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br w:type="page"/>
      </w:r>
    </w:p>
    <w:tbl>
      <w:tblPr>
        <w:tblStyle w:val="5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975"/>
        <w:gridCol w:w="5567"/>
        <w:gridCol w:w="1701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42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厦门市2020届初二“云课堂”课程表（3月30日—4月3日）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学科</w:t>
            </w:r>
          </w:p>
        </w:tc>
        <w:tc>
          <w:tcPr>
            <w:tcW w:w="556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课程名称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授课答疑老师</w:t>
            </w:r>
          </w:p>
        </w:tc>
        <w:tc>
          <w:tcPr>
            <w:tcW w:w="237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名著导读《傅雷家书》专题一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揭由芳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双十中学思明分校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名著导读《傅雷家书》专题二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揭由芳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双十中学思明分校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名著导读《傅雷家书》专题三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揭由芳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双十中学思明分校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名著导读《昆虫记》专题一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李恬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外国语瑞景分校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4.3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名著导读《昆虫记》专题二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李恬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外国语瑞景分校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5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一次函数图象与实际问题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洪婕</w:t>
            </w:r>
          </w:p>
        </w:tc>
        <w:tc>
          <w:tcPr>
            <w:tcW w:w="2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厦门二中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5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平面直角坐标系中的一般平行四边形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陈玲</w:t>
            </w:r>
          </w:p>
        </w:tc>
        <w:tc>
          <w:tcPr>
            <w:tcW w:w="2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厦门二中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5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与中位线有关的问题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黄燕</w:t>
            </w:r>
          </w:p>
        </w:tc>
        <w:tc>
          <w:tcPr>
            <w:tcW w:w="2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集美中学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5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菱形的对称性及其应用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王菲</w:t>
            </w:r>
          </w:p>
        </w:tc>
        <w:tc>
          <w:tcPr>
            <w:tcW w:w="2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4.3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5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正方形中的垂直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张艳</w:t>
            </w:r>
          </w:p>
        </w:tc>
        <w:tc>
          <w:tcPr>
            <w:tcW w:w="2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厦门六中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556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八年级（下）Unit 3 Section A 第一课时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洪艺</w:t>
            </w:r>
          </w:p>
        </w:tc>
        <w:tc>
          <w:tcPr>
            <w:tcW w:w="237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八年级（下）Unit 3 Section A 第二课时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洪艺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八年级（下）Unit 3 Section A 第三课时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洪艺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八年级（下）Unit 3 Section A 第四课时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洪艺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4.3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八年级（下）Unit 3 Section A 第五课时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洪艺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物理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浮力综合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杨福松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观音山音乐学校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物理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科学探究：杠杆的平衡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郭雅芬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厦门市金尚中学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物理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滑轮及其应用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朱姝婷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厦门市湖滨中学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物理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杠杆滑轮综合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陈宗成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湖里进修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历史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八年级下册第5课《三大改造》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傅丽雯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厦门一中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历史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八年级下册第6课《艰辛探索》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张峰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厦门九中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生物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植物的主要类群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王少强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生物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生物多样性及其保护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郑海英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外国语学校湖里分校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地理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贵州省的环境保护与资源利用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曾英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福建省厦门第一中学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地理</w:t>
            </w:r>
          </w:p>
        </w:tc>
        <w:tc>
          <w:tcPr>
            <w:tcW w:w="5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黄土高原的区域发展与居民生活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林津津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厦门市五缘实验学校</w:t>
            </w: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br w:type="page"/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21"/>
        <w:gridCol w:w="1089"/>
        <w:gridCol w:w="6616"/>
        <w:gridCol w:w="1650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  <w:t>厦门市2020届初三“云课堂”课程表（3月30日—4月3日）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384" w:type="pc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学科</w:t>
            </w:r>
          </w:p>
        </w:tc>
        <w:tc>
          <w:tcPr>
            <w:tcW w:w="2334" w:type="pc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课程名称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授课答疑老师</w:t>
            </w:r>
          </w:p>
        </w:tc>
        <w:tc>
          <w:tcPr>
            <w:tcW w:w="1096" w:type="pc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1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《丰富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ascii="Calibri" w:hAnsi="Calibri" w:eastAsia="Calibri"/>
                <w:color w:val="000000"/>
                <w:szCs w:val="21"/>
              </w:rPr>
              <w:t>厚重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ascii="Calibri" w:hAnsi="Calibri" w:eastAsia="Calibri"/>
                <w:color w:val="000000"/>
                <w:szCs w:val="21"/>
              </w:rPr>
              <w:t>有力——杜甫诗专题三》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李燕玲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北师大海沧附校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《丰富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ascii="Calibri" w:hAnsi="Calibri" w:eastAsia="Calibri"/>
                <w:color w:val="000000"/>
                <w:szCs w:val="21"/>
              </w:rPr>
              <w:t>厚重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ascii="Calibri" w:hAnsi="Calibri" w:eastAsia="Calibri"/>
                <w:color w:val="000000"/>
                <w:szCs w:val="21"/>
              </w:rPr>
              <w:t>有力——杜甫诗专题四》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李燕玲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北师大海沧附校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《丰富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ascii="Calibri" w:hAnsi="Calibri" w:eastAsia="Calibri"/>
                <w:color w:val="000000"/>
                <w:szCs w:val="21"/>
              </w:rPr>
              <w:t>厚重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ascii="Calibri" w:hAnsi="Calibri" w:eastAsia="Calibri"/>
                <w:color w:val="000000"/>
                <w:szCs w:val="21"/>
              </w:rPr>
              <w:t>有力——杜甫诗专题五》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李燕玲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北师大海沧附校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《一词一文读范公之忧》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张佳琦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集美区杏东中学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4.3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语文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《岳阳楼记》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王秀蓉、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陈妙雯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集美区乐安中学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2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含参数的方程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杨碧荣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23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平移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游冬妮</w:t>
            </w:r>
          </w:p>
        </w:tc>
        <w:tc>
          <w:tcPr>
            <w:tcW w:w="10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槟榔中学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23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文字命题的证明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郑妙可</w:t>
            </w:r>
          </w:p>
        </w:tc>
        <w:tc>
          <w:tcPr>
            <w:tcW w:w="10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杏南中学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23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与圆有关的位置关系</w:t>
            </w:r>
            <w:bookmarkStart w:id="0" w:name="_GoBack"/>
            <w:bookmarkEnd w:id="0"/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水玉凤</w:t>
            </w:r>
          </w:p>
        </w:tc>
        <w:tc>
          <w:tcPr>
            <w:tcW w:w="10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灌口中学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4.3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23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与圆有关的计算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陈秉艺</w:t>
            </w:r>
          </w:p>
        </w:tc>
        <w:tc>
          <w:tcPr>
            <w:tcW w:w="10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翔安一中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2334" w:type="pc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运用reading response模板作阅读笔记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沈学娜</w:t>
            </w:r>
          </w:p>
        </w:tc>
        <w:tc>
          <w:tcPr>
            <w:tcW w:w="1096" w:type="pc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海沧教师进修学校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Four tips to help you remember words.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洪鹭莹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五缘实验学校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报刊阅读策略指导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刘洁昕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初中英语书面表达写作技巧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苏志强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4.3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英语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记叙文写作之“人物介绍”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谢永泉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思明教师进修学校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物理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牛顿第一定律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沈倩倩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同安进修学校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物理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惯性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卢倩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厦门五中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物理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力的合成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朱艺华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厦门一中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物理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力的平衡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颜志超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厦门十中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5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化学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溶液的浓度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ascii="Calibri" w:hAnsi="Calibri" w:eastAsia="Calibri"/>
                <w:color w:val="000000"/>
                <w:szCs w:val="21"/>
              </w:rPr>
              <w:t>（第一课时）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Times New Roman&quot;" w:hAnsi="&quot;Times New Roman&quot;" w:eastAsia="&quot;Times New Roman&quot;"/>
                <w:color w:val="000000"/>
                <w:szCs w:val="21"/>
              </w:rPr>
              <w:t>蔡辉斌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&quot;微软雅黑&quot;,sans-serif" w:hAnsi="&quot;微软雅黑&quot;,sans-serif" w:eastAsia="&quot;微软雅黑&quot;,sans-serif"/>
                <w:color w:val="333333"/>
                <w:szCs w:val="21"/>
                <w:shd w:val="clear" w:color="auto" w:fill="F3F3F3"/>
              </w:rPr>
              <w:t>梧侣学校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化学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溶液的浓度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ascii="Calibri" w:hAnsi="Calibri" w:eastAsia="Calibri"/>
                <w:color w:val="000000"/>
                <w:szCs w:val="21"/>
              </w:rPr>
              <w:t>（第二课时）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耿玉婷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厦门市实验中学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化学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第九单元单元复习（第一课时）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黄鹭强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湖滨中学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4.2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化学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第九单元单元复习（第二课时）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黄鹭强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Calibri" w:hAnsi="Calibri" w:eastAsia="Calibri"/>
                <w:color w:val="000000"/>
                <w:szCs w:val="21"/>
              </w:rPr>
              <w:t>湖滨中学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szCs w:val="21"/>
              </w:rPr>
              <w:t>6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3.30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政治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增强文化自信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廖玉立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厦门市金尚中学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政治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从“鼓浪屿申遗”看民族文化的传承与创新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黄怡茵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厦门双十中学海沧附属学校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7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3.31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历史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八年级上册第4、5单元复习串讲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张韵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集美中学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Cs w:val="21"/>
              </w:rPr>
              <w:t>4.1</w:t>
            </w:r>
          </w:p>
        </w:tc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历史</w:t>
            </w:r>
          </w:p>
        </w:tc>
        <w:tc>
          <w:tcPr>
            <w:tcW w:w="23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八年级上册第6-8单元复习串讲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陈佩韦</w:t>
            </w:r>
          </w:p>
        </w:tc>
        <w:tc>
          <w:tcPr>
            <w:tcW w:w="10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湖里实验中学</w:t>
            </w: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sectPr>
      <w:pgSz w:w="16838" w:h="11906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quot;Times New Roman&quot;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&quot;微软雅黑&quot;,sans-serif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汉仪夏日体W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36270C"/>
    <w:rsid w:val="004C3927"/>
    <w:rsid w:val="0059531B"/>
    <w:rsid w:val="00616505"/>
    <w:rsid w:val="0062213C"/>
    <w:rsid w:val="00633F40"/>
    <w:rsid w:val="006549AD"/>
    <w:rsid w:val="00684D9C"/>
    <w:rsid w:val="00A25716"/>
    <w:rsid w:val="00A60633"/>
    <w:rsid w:val="00BA0C1A"/>
    <w:rsid w:val="00C061CB"/>
    <w:rsid w:val="00C604EC"/>
    <w:rsid w:val="00CD5CA8"/>
    <w:rsid w:val="00E0136C"/>
    <w:rsid w:val="00E26251"/>
    <w:rsid w:val="00EA1EE8"/>
    <w:rsid w:val="00F53662"/>
    <w:rsid w:val="083D07F0"/>
    <w:rsid w:val="105E3B74"/>
    <w:rsid w:val="15AD06F5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434992-6672-004A-8C76-89F0D2014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412</Words>
  <Characters>2352</Characters>
  <Lines>19</Lines>
  <Paragraphs>5</Paragraphs>
  <TotalTime>1</TotalTime>
  <ScaleCrop>false</ScaleCrop>
  <LinksUpToDate>false</LinksUpToDate>
  <CharactersWithSpaces>2759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2020-03-23T03:15:00Z</dcterms:created>
  <dc:creator>Tencent</dc:creator>
  <cp:lastModifiedBy>独行狭</cp:lastModifiedBy>
  <dcterms:modified xsi:type="dcterms:W3CDTF">2020-03-23T13:32:31Z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