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19"/>
          <w:szCs w:val="19"/>
        </w:rPr>
      </w:pPr>
      <w:bookmarkStart w:id="0" w:name="_GoBack"/>
      <w:r>
        <w:rPr>
          <w:rFonts w:hint="eastAsia" w:ascii="微软雅黑" w:hAnsi="微软雅黑" w:eastAsia="微软雅黑" w:cs="微软雅黑"/>
          <w:i w:val="0"/>
          <w:iCs w:val="0"/>
          <w:caps w:val="0"/>
          <w:color w:val="333333"/>
          <w:spacing w:val="0"/>
          <w:kern w:val="0"/>
          <w:sz w:val="44"/>
          <w:szCs w:val="44"/>
          <w:bdr w:val="none" w:color="auto" w:sz="0" w:space="0"/>
          <w:shd w:val="clear" w:fill="FFFFFF"/>
          <w:lang w:val="en-US" w:eastAsia="zh-CN" w:bidi="ar"/>
        </w:rPr>
        <w:t>集美区</w:t>
      </w: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202</w:t>
      </w: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2年秋季进城务工人员随迁子女小学积分入学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9"/>
          <w:szCs w:val="19"/>
        </w:rPr>
      </w:pP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办法实施细则</w:t>
      </w: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  </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9"/>
          <w:szCs w:val="19"/>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为做好我区进城务工人员随迁子女</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（以下简称</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“随迁子女”）小学</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积分入学工作，根据《厦门市教育局关于印发厦门市</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2022</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年秋季小学招生工作意见的通知》（厦教发〔</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2022〕23号）的精神，结合我区实际，制定实施细则如下：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一、</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2022年，集美区坚持“积分优先，遵循志愿”原则，采取电脑派位的办法，尽量提供学位，公正公开地组织符合条件的随迁子女就读集美区小学一年级。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1.随迁子女须</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年满六周岁，即</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2015</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年</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9月1日至2016</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年</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8月31日出生，未及龄和超龄均不符合条件。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2.随迁子女父亲（母亲）须持有在有效期内且居住地址在集美区的福建省居住证。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3.随迁子女父亲（母亲）报名前在集美区连续居住6个月以上，即2021</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年</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月</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1日至2022年4</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月</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30日必须在集美区居住，且目前仍在集美区居住。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三、积分计算办法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入学积分按照务工社保积分和稳定居住积分两</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个项目计算积分，总分</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（一）务工社保积分（</w:t>
      </w:r>
      <w:r>
        <w:rPr>
          <w:rFonts w:ascii="楷体" w:hAnsi="楷体" w:eastAsia="楷体" w:cs="楷体"/>
          <w:i w:val="0"/>
          <w:iCs w:val="0"/>
          <w:caps w:val="0"/>
          <w:color w:val="333333"/>
          <w:spacing w:val="0"/>
          <w:kern w:val="0"/>
          <w:sz w:val="32"/>
          <w:szCs w:val="32"/>
          <w:bdr w:val="none" w:color="auto" w:sz="0" w:space="0"/>
          <w:shd w:val="clear" w:fill="FFFFFF"/>
          <w:lang w:val="en-US" w:eastAsia="zh-CN" w:bidi="ar"/>
        </w:rPr>
        <w:t>58分）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1.随迁子女父母一方在工作单位参加我市社会保险累计</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每满</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12个月得4分，不足12个月的按实际月数/12个月*4分计算得分，补缴的月份不予计算得分，</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本项满分</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2.随迁子女父母双方均在厦门居住、务工的，一方作为主申请方计算积分，另一方可以作为副申请方计算积分。副申请方在厦门参加社会保险的年限按累计</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每满</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12个月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积</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2分，</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不足</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12个月的按实际月数/12个月*2分计算得分，补缴的月份不予计算得分，</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本项满分</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（二）稳定居住积分（</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57分）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1.随迁子女父母一方在厦门居住累计每满一年积2分，不足一年的按实际天数/365天*2分计算得分，本项满分24分。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2.随迁子女父母一方或双方共同</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在集美区购置拥有</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50%以上（不含50%）产权的成套居住条件的商品住房</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（房屋用途应为</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“住宅”）</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且实际入住的，积</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24分，拥有多套房产的仅按实际入住的一套计算。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3.随迁子女父母一方居住地与社会保险缴交地均在集美区，并在集美区申请参加积分入学的，累计每满一年（12个月）积1分，不足一年的按实际月数/12个月*1分计算得分，本项满分9分。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四、积分入学程序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textAlignment w:val="baseline"/>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kern w:val="0"/>
          <w:sz w:val="32"/>
          <w:szCs w:val="32"/>
          <w:bdr w:val="none" w:color="auto" w:sz="0" w:space="0"/>
          <w:shd w:val="clear" w:fill="FFFFFF"/>
          <w:vertAlign w:val="baseline"/>
          <w:lang w:val="en-US" w:eastAsia="zh-CN" w:bidi="ar"/>
        </w:rPr>
        <w:t>（一）网上登记（4月18</w:t>
      </w:r>
      <w:r>
        <w:rPr>
          <w:rFonts w:hint="eastAsia" w:ascii="微软雅黑" w:hAnsi="微软雅黑" w:eastAsia="微软雅黑" w:cs="微软雅黑"/>
          <w:i w:val="0"/>
          <w:iCs w:val="0"/>
          <w:caps w:val="0"/>
          <w:color w:val="333333"/>
          <w:spacing w:val="0"/>
          <w:kern w:val="0"/>
          <w:sz w:val="32"/>
          <w:szCs w:val="32"/>
          <w:bdr w:val="none" w:color="auto" w:sz="0" w:space="0"/>
          <w:shd w:val="clear" w:fill="FFFFFF"/>
          <w:vertAlign w:val="baseline"/>
          <w:lang w:val="en-US" w:eastAsia="zh-CN" w:bidi="ar"/>
        </w:rPr>
        <w:t>日</w:t>
      </w:r>
      <w:r>
        <w:rPr>
          <w:rFonts w:hint="eastAsia" w:ascii="楷体" w:hAnsi="楷体" w:eastAsia="楷体" w:cs="楷体"/>
          <w:i w:val="0"/>
          <w:iCs w:val="0"/>
          <w:caps w:val="0"/>
          <w:color w:val="333333"/>
          <w:spacing w:val="0"/>
          <w:kern w:val="0"/>
          <w:sz w:val="32"/>
          <w:szCs w:val="32"/>
          <w:bdr w:val="none" w:color="auto" w:sz="0" w:space="0"/>
          <w:shd w:val="clear" w:fill="FFFFFF"/>
          <w:vertAlign w:val="baseline"/>
          <w:lang w:val="en-US" w:eastAsia="zh-CN" w:bidi="ar"/>
        </w:rPr>
        <w:t>—4月27日）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textAlignment w:val="baseline"/>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vertAlign w:val="baseline"/>
          <w:lang w:val="en-US" w:eastAsia="zh-CN" w:bidi="ar"/>
        </w:rPr>
        <w:t>符合条件的随迁子女可于4月18</w:t>
      </w:r>
      <w:r>
        <w:rPr>
          <w:rFonts w:hint="eastAsia" w:ascii="微软雅黑" w:hAnsi="微软雅黑" w:eastAsia="微软雅黑" w:cs="微软雅黑"/>
          <w:i w:val="0"/>
          <w:iCs w:val="0"/>
          <w:caps w:val="0"/>
          <w:color w:val="333333"/>
          <w:spacing w:val="0"/>
          <w:kern w:val="0"/>
          <w:sz w:val="32"/>
          <w:szCs w:val="32"/>
          <w:bdr w:val="none" w:color="auto" w:sz="0" w:space="0"/>
          <w:shd w:val="clear" w:fill="FFFFFF"/>
          <w:vertAlign w:val="baseline"/>
          <w:lang w:val="en-US" w:eastAsia="zh-CN" w:bidi="ar"/>
        </w:rPr>
        <w:t>日</w:t>
      </w:r>
      <w:r>
        <w:rPr>
          <w:rFonts w:hint="eastAsia" w:ascii="仿宋" w:hAnsi="仿宋" w:eastAsia="仿宋" w:cs="仿宋"/>
          <w:i w:val="0"/>
          <w:iCs w:val="0"/>
          <w:caps w:val="0"/>
          <w:color w:val="333333"/>
          <w:spacing w:val="0"/>
          <w:kern w:val="0"/>
          <w:sz w:val="32"/>
          <w:szCs w:val="32"/>
          <w:bdr w:val="none" w:color="auto" w:sz="0" w:space="0"/>
          <w:shd w:val="clear" w:fill="FFFFFF"/>
          <w:vertAlign w:val="baseline"/>
          <w:lang w:val="en-US" w:eastAsia="zh-CN" w:bidi="ar"/>
        </w:rPr>
        <w:t>—27日期间登录“i厦门一站式综合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vertAlign w:val="baseline"/>
          <w:lang w:val="en-US" w:eastAsia="zh-CN" w:bidi="ar"/>
        </w:rPr>
        <w:t>服务平台</w:t>
      </w:r>
      <w:r>
        <w:rPr>
          <w:rFonts w:hint="eastAsia" w:ascii="仿宋" w:hAnsi="仿宋" w:eastAsia="仿宋" w:cs="仿宋"/>
          <w:i w:val="0"/>
          <w:iCs w:val="0"/>
          <w:caps w:val="0"/>
          <w:color w:val="333333"/>
          <w:spacing w:val="0"/>
          <w:kern w:val="0"/>
          <w:sz w:val="32"/>
          <w:szCs w:val="32"/>
          <w:bdr w:val="none" w:color="auto" w:sz="0" w:space="0"/>
          <w:shd w:val="clear" w:fill="FFFFFF"/>
          <w:vertAlign w:val="baseline"/>
          <w:lang w:val="en-US" w:eastAsia="zh-CN" w:bidi="ar"/>
        </w:rPr>
        <w:t>”（网址：https://ixm.xm.gov.cn/）或关注i厦门微信公众号进行网上登记。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（二）审核报名信息（4月28日—5月31日）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4月28日</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5月31日，系统根据申请人填报的信息，自动调取申请人的社保、居住、房产等信息进行审核，判断报名者是否符合今年集美区随迁子女积分入学条件</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。审核结果可在</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“i厦门一站式综合服务平台”（网址：https://ixm.xm.gov.cn/）查询。随迁子女家长如对审核结果有疑议的,可于5月31日前</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通过</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“i厦门一站式综合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服务平台</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”提出复查申请，逾期不予受理。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（三）公布试算积分，积分确认（</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6月10日—6月17日）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1.试算积分公布</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6月10日—6月13日，系统在“i厦门一站式综合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服务平台</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”（网址：https://ixm.xm.gov.cn/）公布积分试算结果，相关家长可凭报名登记的账号密码登录网站查询。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2.积分复核。6月10</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日</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—6月15日，相关家长如对积分试算结果有疑议，可在网上申请复核，逾期不予受理。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3.积分确认。6月10</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日</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—6月17日，相关家长对公布的积分无异议的，应及时进行网上积分确认。逾期未进行确认的，视为自动放弃在集美区参加积分入学的资格。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（四）积分公示（</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6月24日—6月30日）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集美</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区教育局在</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“i厦门一站式综合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服务平台</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”（网址：https://ixm.xm.gov.cn/）公示经审核符合条件的随迁子女的入学积分，接受群众监督。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（五）公布空学位及积分排名（</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7月23日前）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集美区教育局根据招生计划在招收完本区户籍对象、符合规定的政策性入学对象后，核算出可接收随迁子女入学的公民办小学及其学位数。集美区教育局在“i厦门一站式综合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服务平台</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”（网址：https://ixm.xm.gov.cn/）公布本区招收符合条件随迁子女的公民办小学名单、空学位数、志愿填报方式及经审核符合积分入学基本条件的随迁子女入学积分全区排名位次。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总积分相同的随迁子女，再依次按以下项目积分进行排序：购房、社保年限和居住年限。若按上述项目排序后积分名次仍相同的，则按随机原则排序。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（六）积分志愿填报（</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7月24</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日</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—7月25日）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经审核及公示确认符合条件的随迁子女家长应于规定时间登录“i厦门一站式综合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服务平台</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”（网址：https://ixm.xm.gov.cn/）填报入学志愿，逾期未填报的视为自动放弃在集美区积分电脑派位资格。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（七）积分派位（</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7月28日）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按照</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“积分优先，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遵循志愿</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”的原则，根据公民办小学空学位数，集美区教育局对符合申请条件并完成积分入学志愿填报的随迁子女，根据积分高低排序位次和填报的志愿顺序进行电脑派位录取。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（八）入学确认（</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7月29日）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家长于当天登录“i厦门一站式综合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服务平台</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”（网址：https://ixm.xm.gov.cn/）查询派位结果，已派入的则及时进行入学确认。逾期未确认的，视为自动放弃入学资格，不再保留或重新安排学位。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left"/>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32"/>
          <w:szCs w:val="32"/>
          <w:bdr w:val="none" w:color="auto" w:sz="0" w:space="0"/>
          <w:shd w:val="clear" w:fill="FFFFFF"/>
        </w:rPr>
        <w:t>（九）注册报名（7月31日）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sz w:val="32"/>
          <w:szCs w:val="32"/>
          <w:bdr w:val="none" w:color="auto" w:sz="0" w:space="0"/>
          <w:shd w:val="clear" w:fill="FFFFFF"/>
        </w:rPr>
        <w:t>录取到公民办小学的随迁子女及时入校注册报名，逾期未注册的，视为自动放弃在集美区公民办小学就读。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五、其他事项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（一）本细则规定的</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“进城务工人员随迁子女”是指申请入读集美区公民办小学一年级的非集美区户籍（即厦门市非集美区户籍和非厦门市户籍）的适龄随迁子女。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随迁子女父亲（母亲）户籍为本市非集美区户籍的，在集美区的居住时间以实际居住地社区（村）居（村）委会在网格化平台上登记的居住时间进行计算。家长应及时到所居住地社区（村）居（村）委会通过网格化系统办理居住情况登记（见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（二）被派入民办学校的随迁子女免除学杂费、课本费、簿籍费。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（三）严禁已在全国学籍系统建立学籍的随迁子女参加集美区随迁子女积分入学，一经发现将取消其入学资格。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四）严格执行《残疾人教育条例》规定，加强残疾儿童分类安置工作。进城务工人员随迁残疾适龄子女可参与积分入学。符合集美区积分入学基本条件并被普通学校录取的，学校不得拒收。被普通学校录取的持有残疾证的随迁残疾适龄子女若不具有接受普通学校教育能力且能接受特殊学校教学的，依家长申请，由集美区残疾人教育专家委员会鉴定，根据鉴定结果，按照学位情况和积分高低进行安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（五）错过网络报名视为自动放弃在集美区积分入学资格，不再组织补报名。录取到公办或民办学校的随迁子女逾期未报到者，均视为自动放弃本区学位。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（六）不符合我区积分入学申请条件的随迁子女或参加我区积分入学但未派入我区公民办小学的随迁子女，根据《中华人民共和国义务教育法》，家长应及时将适龄儿童带回户籍所在地就学。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七）建立积分入学信用制度。将随迁子女积分入学纳入教育系统信用体系建设内容。建立积分公示制度，集美区教育局对申请人积分情况进行公示，接受社会监督。随迁子女申请入读公民办学校，必须保证所提供的相关证明材料及证件、证书为随迁适龄儿童父（母）本人的材料，且真实有效，对未实际务工以挂靠单位缴交社保等弄虚作假行为，一经查实，取消其在厦参加积分入学的资格，并列入失信人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（八）本细则实施接受纪检监察部门和群众的监督，随迁子女家长若对积分入学工作有异议，可向区监察部门或区教育局、市教育局投诉反映；对积分入学工作中出现的违规违纪行为，将严肃查处。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（九）集美区随迁子女积分入学的相关政策、通知、公告等</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均在集美区人民政府网站、</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“集美教育”微信公众号、“i厦门一站式综合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服务平台</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”发布，请及时关注。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left"/>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sz w:val="32"/>
          <w:szCs w:val="32"/>
          <w:bdr w:val="none" w:color="auto" w:sz="0" w:space="0"/>
          <w:shd w:val="clear" w:fill="FFFFFF"/>
        </w:rPr>
        <w:t>（十）受新冠肺炎疫情影响，招生工作相关时间和安排如进行调整将再行通知。参与积分入学随迁子女家庭居住、务工、社保等计算办法，按照相关部门规定执行。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640"/>
        <w:jc w:val="both"/>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本实施细则由集美区教育局负责解释，自发布之日起执行，仅适用于</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2022年集美区积分入学工作。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0"/>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1895" w:right="0" w:hanging="1257"/>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附件：1.集美</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区</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2022年秋季进城务工人员随迁子女小学积分入学工作日程安排表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160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2.集美区各村（居）办事地址和联系方式一览表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88" w:lineRule="atLeast"/>
        <w:ind w:left="0" w:right="0" w:firstLine="1600"/>
        <w:jc w:val="both"/>
        <w:rPr>
          <w:rFonts w:hint="eastAsia" w:ascii="宋体" w:hAnsi="宋体" w:eastAsia="宋体" w:cs="宋体"/>
          <w:i w:val="0"/>
          <w:iCs w:val="0"/>
          <w:caps w:val="0"/>
          <w:color w:val="333333"/>
          <w:spacing w:val="0"/>
          <w:sz w:val="19"/>
          <w:szCs w:val="19"/>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集美区</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2022年秋季小学招生工作学校咨询电话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84" w:lineRule="atLeast"/>
        <w:ind w:left="0" w:right="0" w:firstLine="0"/>
        <w:jc w:val="center"/>
        <w:rPr>
          <w:rFonts w:hint="eastAsia" w:ascii="宋体" w:hAnsi="宋体" w:eastAsia="宋体" w:cs="宋体"/>
          <w:i w:val="0"/>
          <w:iCs w:val="0"/>
          <w:caps w:val="0"/>
          <w:color w:val="333333"/>
          <w:spacing w:val="0"/>
          <w:sz w:val="19"/>
          <w:szCs w:val="19"/>
        </w:rPr>
      </w:pPr>
      <w:r>
        <w:rPr>
          <w:rFonts w:hint="default" w:ascii="方正小标宋简体" w:hAnsi="方正小标宋简体" w:eastAsia="方正小标宋简体" w:cs="方正小标宋简体"/>
          <w:i w:val="0"/>
          <w:iCs w:val="0"/>
          <w:caps w:val="0"/>
          <w:color w:val="333333"/>
          <w:spacing w:val="0"/>
          <w:kern w:val="0"/>
          <w:sz w:val="36"/>
          <w:szCs w:val="36"/>
          <w:bdr w:val="none" w:color="auto" w:sz="0" w:space="0"/>
          <w:shd w:val="clear" w:fill="FFFFFF"/>
          <w:lang w:val="en-US" w:eastAsia="zh-CN" w:bidi="ar"/>
        </w:rPr>
        <w:t>集美</w:t>
      </w:r>
      <w:r>
        <w:rPr>
          <w:rFonts w:hint="eastAsia" w:ascii="微软雅黑" w:hAnsi="微软雅黑" w:eastAsia="微软雅黑" w:cs="微软雅黑"/>
          <w:i w:val="0"/>
          <w:iCs w:val="0"/>
          <w:caps w:val="0"/>
          <w:color w:val="333333"/>
          <w:spacing w:val="0"/>
          <w:kern w:val="0"/>
          <w:sz w:val="36"/>
          <w:szCs w:val="36"/>
          <w:bdr w:val="none" w:color="auto" w:sz="0" w:space="0"/>
          <w:shd w:val="clear" w:fill="FFFFFF"/>
          <w:lang w:val="en-US" w:eastAsia="zh-CN" w:bidi="ar"/>
        </w:rPr>
        <w:t>区</w:t>
      </w:r>
      <w:r>
        <w:rPr>
          <w:rFonts w:hint="default" w:ascii="方正小标宋简体" w:hAnsi="方正小标宋简体" w:eastAsia="方正小标宋简体" w:cs="方正小标宋简体"/>
          <w:i w:val="0"/>
          <w:iCs w:val="0"/>
          <w:caps w:val="0"/>
          <w:color w:val="333333"/>
          <w:spacing w:val="0"/>
          <w:kern w:val="0"/>
          <w:sz w:val="36"/>
          <w:szCs w:val="36"/>
          <w:bdr w:val="none" w:color="auto" w:sz="0" w:space="0"/>
          <w:shd w:val="clear" w:fill="FFFFFF"/>
          <w:lang w:val="en-US" w:eastAsia="zh-CN" w:bidi="ar"/>
        </w:rPr>
        <w:t>2022年秋季进城务工人员随迁子女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84" w:lineRule="atLeast"/>
        <w:ind w:left="0" w:right="0" w:firstLine="0"/>
        <w:jc w:val="center"/>
        <w:rPr>
          <w:rFonts w:hint="eastAsia" w:ascii="宋体" w:hAnsi="宋体" w:eastAsia="宋体" w:cs="宋体"/>
          <w:i w:val="0"/>
          <w:iCs w:val="0"/>
          <w:caps w:val="0"/>
          <w:color w:val="333333"/>
          <w:spacing w:val="0"/>
          <w:sz w:val="19"/>
          <w:szCs w:val="19"/>
        </w:rPr>
      </w:pPr>
      <w:r>
        <w:rPr>
          <w:rFonts w:hint="default" w:ascii="方正小标宋简体" w:hAnsi="方正小标宋简体" w:eastAsia="方正小标宋简体" w:cs="方正小标宋简体"/>
          <w:i w:val="0"/>
          <w:iCs w:val="0"/>
          <w:caps w:val="0"/>
          <w:color w:val="333333"/>
          <w:spacing w:val="0"/>
          <w:kern w:val="0"/>
          <w:sz w:val="36"/>
          <w:szCs w:val="36"/>
          <w:bdr w:val="none" w:color="auto" w:sz="0" w:space="0"/>
          <w:shd w:val="clear" w:fill="FFFFFF"/>
          <w:lang w:val="en-US" w:eastAsia="zh-CN" w:bidi="ar"/>
        </w:rPr>
        <w:t>小学积分入学工作日程安排表</w:t>
      </w:r>
    </w:p>
    <w:tbl>
      <w:tblPr>
        <w:tblW w:w="9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7"/>
        <w:gridCol w:w="1133"/>
        <w:gridCol w:w="2160"/>
        <w:gridCol w:w="1797"/>
        <w:gridCol w:w="3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jc w:val="center"/>
        </w:trPr>
        <w:tc>
          <w:tcPr>
            <w:tcW w:w="547" w:type="dxa"/>
            <w:tcBorders>
              <w:top w:val="single" w:color="000000" w:sz="8" w:space="0"/>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序号</w:t>
            </w:r>
          </w:p>
        </w:tc>
        <w:tc>
          <w:tcPr>
            <w:tcW w:w="1133" w:type="dxa"/>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项目</w:t>
            </w:r>
          </w:p>
        </w:tc>
        <w:tc>
          <w:tcPr>
            <w:tcW w:w="2160" w:type="dxa"/>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时间</w:t>
            </w:r>
          </w:p>
        </w:tc>
        <w:tc>
          <w:tcPr>
            <w:tcW w:w="5760" w:type="dxa"/>
            <w:gridSpan w:val="2"/>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94"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1</w:t>
            </w:r>
          </w:p>
        </w:tc>
        <w:tc>
          <w:tcPr>
            <w:tcW w:w="1133"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公布细则</w:t>
            </w: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4月13日前</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公布集美区2022年秋季进城务工随迁子女小学积分入学办法实施细则。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94"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2</w:t>
            </w:r>
          </w:p>
        </w:tc>
        <w:tc>
          <w:tcPr>
            <w:tcW w:w="1133" w:type="dxa"/>
            <w:vMerge w:val="restart"/>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网上登记</w:t>
            </w:r>
            <w:r>
              <w:rPr>
                <w:rFonts w:hint="eastAsia" w:ascii="微软雅黑" w:hAnsi="微软雅黑" w:eastAsia="微软雅黑" w:cs="微软雅黑"/>
                <w:b/>
                <w:bCs/>
                <w:i w:val="0"/>
                <w:iCs w:val="0"/>
                <w:kern w:val="0"/>
                <w:sz w:val="21"/>
                <w:szCs w:val="21"/>
                <w:bdr w:val="none" w:color="auto" w:sz="0" w:space="0"/>
                <w:lang w:val="en-US" w:eastAsia="zh-CN" w:bidi="ar"/>
              </w:rPr>
              <w:br w:type="textWrapping"/>
            </w:r>
            <w:r>
              <w:rPr>
                <w:rFonts w:hint="eastAsia" w:ascii="微软雅黑" w:hAnsi="微软雅黑" w:eastAsia="微软雅黑" w:cs="微软雅黑"/>
                <w:b/>
                <w:bCs/>
                <w:i w:val="0"/>
                <w:iCs w:val="0"/>
                <w:kern w:val="0"/>
                <w:sz w:val="21"/>
                <w:szCs w:val="21"/>
                <w:bdr w:val="none" w:color="auto" w:sz="0" w:space="0"/>
                <w:lang w:val="en-US" w:eastAsia="zh-CN" w:bidi="ar"/>
              </w:rPr>
              <w:t>积分审核</w:t>
            </w: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4月18日-4月27日</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符合积分入学申请条件的随迁子女网上登记。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94"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3</w:t>
            </w:r>
          </w:p>
        </w:tc>
        <w:tc>
          <w:tcPr>
            <w:tcW w:w="1133" w:type="dxa"/>
            <w:vMerge w:val="continue"/>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4月28日-5月31日</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积分入学资格审核，接受复议。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0"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4</w:t>
            </w:r>
          </w:p>
        </w:tc>
        <w:tc>
          <w:tcPr>
            <w:tcW w:w="1133" w:type="dxa"/>
            <w:vMerge w:val="restart"/>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公布积分</w:t>
            </w:r>
            <w:r>
              <w:rPr>
                <w:rFonts w:hint="eastAsia" w:ascii="微软雅黑" w:hAnsi="微软雅黑" w:eastAsia="微软雅黑" w:cs="微软雅黑"/>
                <w:b/>
                <w:bCs/>
                <w:i w:val="0"/>
                <w:iCs w:val="0"/>
                <w:kern w:val="0"/>
                <w:sz w:val="21"/>
                <w:szCs w:val="21"/>
                <w:bdr w:val="none" w:color="auto" w:sz="0" w:space="0"/>
                <w:lang w:val="en-US" w:eastAsia="zh-CN" w:bidi="ar"/>
              </w:rPr>
              <w:br w:type="textWrapping"/>
            </w:r>
            <w:r>
              <w:rPr>
                <w:rFonts w:hint="eastAsia" w:ascii="微软雅黑" w:hAnsi="微软雅黑" w:eastAsia="微软雅黑" w:cs="微软雅黑"/>
                <w:b/>
                <w:bCs/>
                <w:i w:val="0"/>
                <w:iCs w:val="0"/>
                <w:kern w:val="0"/>
                <w:sz w:val="21"/>
                <w:szCs w:val="21"/>
                <w:bdr w:val="none" w:color="auto" w:sz="0" w:space="0"/>
                <w:lang w:val="en-US" w:eastAsia="zh-CN" w:bidi="ar"/>
              </w:rPr>
              <w:t>复议申请</w:t>
            </w: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6月10日-6月13日</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公布试算积分。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0" w:hRule="atLeast"/>
          <w:jc w:val="center"/>
        </w:trPr>
        <w:tc>
          <w:tcPr>
            <w:tcW w:w="547" w:type="dxa"/>
            <w:tcBorders>
              <w:top w:val="nil"/>
              <w:left w:val="single" w:color="000000" w:sz="8" w:space="0"/>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5</w:t>
            </w:r>
          </w:p>
        </w:tc>
        <w:tc>
          <w:tcPr>
            <w:tcW w:w="1133" w:type="dxa"/>
            <w:vMerge w:val="continue"/>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2160" w:type="dxa"/>
            <w:vMerge w:val="restart"/>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6月10日-6月17日</w:t>
            </w:r>
          </w:p>
        </w:tc>
        <w:tc>
          <w:tcPr>
            <w:tcW w:w="5760" w:type="dxa"/>
            <w:gridSpan w:val="2"/>
            <w:tcBorders>
              <w:top w:val="nil"/>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积分复核。（6月10日-6月15日）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0" w:hRule="atLeast"/>
          <w:jc w:val="center"/>
        </w:trPr>
        <w:tc>
          <w:tcPr>
            <w:tcW w:w="547" w:type="dxa"/>
            <w:tcBorders>
              <w:top w:val="single" w:color="000000" w:sz="8" w:space="0"/>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w:t>
            </w:r>
          </w:p>
        </w:tc>
        <w:tc>
          <w:tcPr>
            <w:tcW w:w="1133" w:type="dxa"/>
            <w:vMerge w:val="continue"/>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2160" w:type="dxa"/>
            <w:vMerge w:val="continue"/>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5760" w:type="dxa"/>
            <w:gridSpan w:val="2"/>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积分确认。（6月10日—6月17日）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1"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w:t>
            </w:r>
          </w:p>
        </w:tc>
        <w:tc>
          <w:tcPr>
            <w:tcW w:w="1133"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积分公示</w:t>
            </w: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6月24日-6月30日</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积分公示。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94"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8</w:t>
            </w:r>
          </w:p>
        </w:tc>
        <w:tc>
          <w:tcPr>
            <w:tcW w:w="1133" w:type="dxa"/>
            <w:vMerge w:val="restart"/>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志愿填报</w:t>
            </w: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7月23日前</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公布本区招收符合条件的随迁子女的公民办小学名单、空学位数、志愿填报方式和经审核符合积分入学申请条件的随迁子女积分全区排名位次。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94" w:hRule="atLeast"/>
          <w:jc w:val="center"/>
        </w:trPr>
        <w:tc>
          <w:tcPr>
            <w:tcW w:w="547" w:type="dxa"/>
            <w:tcBorders>
              <w:top w:val="nil"/>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9</w:t>
            </w:r>
          </w:p>
        </w:tc>
        <w:tc>
          <w:tcPr>
            <w:tcW w:w="1133" w:type="dxa"/>
            <w:vMerge w:val="continue"/>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2160" w:type="dxa"/>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7月24日-7月25日</w:t>
            </w:r>
          </w:p>
        </w:tc>
        <w:tc>
          <w:tcPr>
            <w:tcW w:w="5760" w:type="dxa"/>
            <w:gridSpan w:val="2"/>
            <w:tcBorders>
              <w:top w:val="nil"/>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符合积分入学申请条件的随迁子女网上填报志愿。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94" w:hRule="atLeast"/>
          <w:jc w:val="center"/>
        </w:trPr>
        <w:tc>
          <w:tcPr>
            <w:tcW w:w="547" w:type="dxa"/>
            <w:tcBorders>
              <w:top w:val="nil"/>
              <w:left w:val="single" w:color="000000" w:sz="8" w:space="0"/>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10</w:t>
            </w:r>
          </w:p>
        </w:tc>
        <w:tc>
          <w:tcPr>
            <w:tcW w:w="1133" w:type="dxa"/>
            <w:vMerge w:val="restart"/>
            <w:tcBorders>
              <w:top w:val="nil"/>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积分派位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入学确认</w:t>
            </w:r>
          </w:p>
        </w:tc>
        <w:tc>
          <w:tcPr>
            <w:tcW w:w="2160" w:type="dxa"/>
            <w:vMerge w:val="restart"/>
            <w:tcBorders>
              <w:top w:val="nil"/>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7月28日-7月29日</w:t>
            </w:r>
          </w:p>
        </w:tc>
        <w:tc>
          <w:tcPr>
            <w:tcW w:w="1797" w:type="dxa"/>
            <w:tcBorders>
              <w:top w:val="nil"/>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7月28日</w:t>
            </w:r>
          </w:p>
        </w:tc>
        <w:tc>
          <w:tcPr>
            <w:tcW w:w="3963" w:type="dxa"/>
            <w:tcBorders>
              <w:top w:val="single" w:color="000000" w:sz="8" w:space="0"/>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积分入学派位。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547" w:type="dxa"/>
            <w:tcBorders>
              <w:top w:val="single" w:color="000000" w:sz="8" w:space="0"/>
              <w:left w:val="single" w:color="000000" w:sz="8" w:space="0"/>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11</w:t>
            </w:r>
          </w:p>
        </w:tc>
        <w:tc>
          <w:tcPr>
            <w:tcW w:w="1133" w:type="dxa"/>
            <w:vMerge w:val="continue"/>
            <w:tcBorders>
              <w:top w:val="nil"/>
              <w:left w:val="nil"/>
              <w:bottom w:val="nil"/>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2160" w:type="dxa"/>
            <w:vMerge w:val="continue"/>
            <w:tcBorders>
              <w:top w:val="nil"/>
              <w:left w:val="nil"/>
              <w:bottom w:val="nil"/>
              <w:right w:val="single" w:color="000000" w:sz="8" w:space="0"/>
            </w:tcBorders>
            <w:shd w:val="clear"/>
            <w:tcMar>
              <w:top w:w="12" w:type="dxa"/>
              <w:left w:w="12" w:type="dxa"/>
              <w:bottom w:w="15" w:type="dxa"/>
              <w:right w:w="12" w:type="dxa"/>
            </w:tcMar>
            <w:vAlign w:val="center"/>
          </w:tcPr>
          <w:p>
            <w:pPr>
              <w:rPr>
                <w:rFonts w:hint="eastAsia" w:ascii="微软雅黑" w:hAnsi="微软雅黑" w:eastAsia="微软雅黑" w:cs="微软雅黑"/>
                <w:i w:val="0"/>
                <w:iCs w:val="0"/>
                <w:sz w:val="24"/>
                <w:szCs w:val="24"/>
              </w:rPr>
            </w:pPr>
          </w:p>
        </w:tc>
        <w:tc>
          <w:tcPr>
            <w:tcW w:w="1797" w:type="dxa"/>
            <w:tcBorders>
              <w:top w:val="single" w:color="000000" w:sz="8" w:space="0"/>
              <w:left w:val="nil"/>
              <w:bottom w:val="nil"/>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7月29日</w:t>
            </w:r>
          </w:p>
        </w:tc>
        <w:tc>
          <w:tcPr>
            <w:tcW w:w="3963" w:type="dxa"/>
            <w:tcBorders>
              <w:top w:val="single" w:color="000000" w:sz="8" w:space="0"/>
              <w:left w:val="nil"/>
              <w:bottom w:val="single" w:color="000000" w:sz="4"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8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派入学校的家长网上确认入学。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547" w:type="dxa"/>
            <w:tcBorders>
              <w:top w:val="single" w:color="000000" w:sz="8" w:space="0"/>
              <w:left w:val="single" w:color="000000" w:sz="8" w:space="0"/>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12</w:t>
            </w:r>
          </w:p>
        </w:tc>
        <w:tc>
          <w:tcPr>
            <w:tcW w:w="1133" w:type="dxa"/>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注册报到</w:t>
            </w:r>
          </w:p>
        </w:tc>
        <w:tc>
          <w:tcPr>
            <w:tcW w:w="2160" w:type="dxa"/>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7月31日</w:t>
            </w:r>
          </w:p>
        </w:tc>
        <w:tc>
          <w:tcPr>
            <w:tcW w:w="5760" w:type="dxa"/>
            <w:gridSpan w:val="2"/>
            <w:tcBorders>
              <w:top w:val="single" w:color="000000" w:sz="8" w:space="0"/>
              <w:left w:val="nil"/>
              <w:bottom w:val="single" w:color="000000" w:sz="8" w:space="0"/>
              <w:right w:val="single" w:color="000000" w:sz="8" w:space="0"/>
            </w:tcBorders>
            <w:shd w:val="clear"/>
            <w:tcMar>
              <w:top w:w="12" w:type="dxa"/>
              <w:left w:w="12" w:type="dxa"/>
              <w:bottom w:w="15"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40" w:right="0" w:firstLine="0"/>
              <w:jc w:val="left"/>
              <w:textAlignment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录取到我区公民办小学的适龄儿童注册报到。</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br w:type="textWrapping"/>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84" w:lineRule="atLeast"/>
        <w:ind w:left="0" w:right="0" w:firstLine="0"/>
        <w:jc w:val="center"/>
        <w:rPr>
          <w:rFonts w:hint="eastAsia" w:ascii="宋体" w:hAnsi="宋体" w:eastAsia="宋体" w:cs="宋体"/>
          <w:i w:val="0"/>
          <w:iCs w:val="0"/>
          <w:caps w:val="0"/>
          <w:color w:val="333333"/>
          <w:spacing w:val="0"/>
          <w:sz w:val="19"/>
          <w:szCs w:val="19"/>
        </w:rPr>
      </w:pPr>
      <w:r>
        <w:rPr>
          <w:rFonts w:hint="default" w:ascii="方正小标宋简体" w:hAnsi="方正小标宋简体" w:eastAsia="方正小标宋简体" w:cs="方正小标宋简体"/>
          <w:i w:val="0"/>
          <w:iCs w:val="0"/>
          <w:caps w:val="0"/>
          <w:color w:val="333333"/>
          <w:spacing w:val="0"/>
          <w:kern w:val="0"/>
          <w:sz w:val="36"/>
          <w:szCs w:val="36"/>
          <w:bdr w:val="none" w:color="auto" w:sz="0" w:space="0"/>
          <w:shd w:val="clear" w:fill="FFFFFF"/>
          <w:lang w:val="en-US" w:eastAsia="zh-CN" w:bidi="ar"/>
        </w:rPr>
        <w:t>集美区各村（居）办事地址和联系方式一览表</w:t>
      </w:r>
    </w:p>
    <w:tbl>
      <w:tblPr>
        <w:tblW w:w="985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74"/>
        <w:gridCol w:w="1370"/>
        <w:gridCol w:w="5481"/>
        <w:gridCol w:w="20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镇街</w:t>
            </w:r>
          </w:p>
        </w:tc>
        <w:tc>
          <w:tcPr>
            <w:tcW w:w="138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村居</w:t>
            </w:r>
          </w:p>
        </w:tc>
        <w:tc>
          <w:tcPr>
            <w:tcW w:w="554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地址</w:t>
            </w:r>
          </w:p>
        </w:tc>
        <w:tc>
          <w:tcPr>
            <w:tcW w:w="194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灌口镇</w:t>
            </w: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黄庄社区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福建省厦门市集美区灌口镇黄庄二里90—101号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6091228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第一社区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福建省厦门市集美区灌口镇安仁大道616号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6099768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第二社区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福建省厦门市集美区灌口镇打棉街265号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6098058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上头亭社区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福建省厦门市集美区灌口镇上头亭里263号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6384042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铁山社区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福建省厦门市集美区灌口镇铁山路312号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6090558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浦林村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福建省厦门市集美区灌口镇浦林村刺林内社55号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6094467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三社村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厦门市集美区灌口镇三社村松山社129号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6091046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顶许村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福建省厦门市集美区顶许村顶许社283号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6091737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东辉村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福建省厦门市集美区灌口镇东辉村田柄社68号-101</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6091250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李林村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福建省厦门市集美区灌口镇李林村53号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6385498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双岭村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福建省厦门市集美区灌口镇双岭村巷口社50号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6091012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田头村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福建省厦门市集美区灌口镇田头村田头70号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6095330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上塘村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福建省厦门市集美区灌口镇上塘村上塘社275号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6381545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坑内村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福建省厦门市集美区灌口镇坑内村坑坪路80-101至106号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6363889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深青村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福建省厦门市集美区灌口镇深青里879号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6266408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井城村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福建省厦门市集美区灌口镇井城村187号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6094622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陈井村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福建省厦门市集美区灌口镇安仁里幸福家园33号102-103</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6092240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双乐社区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福建省厦门市集美区灌口镇双桥二里58号二楼</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6367330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安仁社区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福建省厦门市灌口镇鱼福一里117-322号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6367728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后溪镇</w:t>
            </w: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新村社区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集美区后溪镇新村中里128号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6260033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前进村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集美区后溪镇前进村东边里96号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6260059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溪西村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集美区后溪镇中秋街20-101号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6383195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后溪村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集美区后溪镇仁德二里1号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6261113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仑上村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后溪镇仑上大社一里59号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6669067/6315690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崎沟村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集美区后溪镇崎沟村珩崎一里20号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6262868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东宅村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集美区后溪镇东宅村宅尾里102号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6378654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后垵村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后溪镇珩源路559号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6041762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岩内村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集美区珩田路589号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6215477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英村社区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后溪镇平阳里46号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6064457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三兴社区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集美区后溪镇三兴二里100号101室</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6266776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港头社区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港头一里172-102号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6260355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二农社区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后溪镇第二农场后厝社1号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6260060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黄地村</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后溪镇黄地村183号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6099722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龙山社区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集美区后溪镇岩平一里136号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6377998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杏林街道</w:t>
            </w: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纺织社区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纺织路22-2号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6222383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曾营社区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集美区月台路12号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6079422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宁宝社区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文康路289号2楼</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6071711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高浦社区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高浦中路79号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6079202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内林社区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杏北二路89号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6276335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杏林社区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苑亭路2号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6288608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西亭社区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九天湖六里80号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6215752/6078127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莲亭社区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龙亭二里15号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6371352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杏北社区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杏前路130-9号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6277225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宁海社区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宁海五里43号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6375162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园博社区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园博五里216号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6375275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集美街道</w:t>
            </w: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岑东社区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嘉庚路3号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6683919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岑西社区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岑西路115号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6687666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盛光社区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塘埔路17号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6687793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浔江社区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尚南路88号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6687665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银亭社区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石鼓路132号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6101272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侨英街道</w:t>
            </w: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兑山社区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集美区兑山里23号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6063784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浒井社区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浒井中里114</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6065940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叶厝社区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霞梧里135号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6064404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孙厝社区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乐安西里185-3号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6685688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凤林美社区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侨英街道凤林中路288号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6064608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东安社区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同集南路318号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6151699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乐海社区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印斗北里14号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6212316/6150610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滨水社区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滨水一里110号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6064496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海凤社区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集美区乐海北里211号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6251390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凤安社区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凤安一里61–65号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6258220/6258122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2"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信毅社区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滨水一里110号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6287831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杏滨街道</w:t>
            </w: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马銮社区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勤学路100号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6075709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西滨社区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西滨路86号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6210383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前场社区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柿树新村70-8号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6313089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锦园社区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锦园新村300号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6771331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三秀社区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杏林南路8号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6215634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日东社区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日新路28号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6211330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锦鹤社区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杏林北二路18号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6079469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98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13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康城社区</w:t>
            </w:r>
          </w:p>
        </w:tc>
        <w:tc>
          <w:tcPr>
            <w:tcW w:w="5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left"/>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锦园西里16号</w:t>
            </w:r>
          </w:p>
        </w:tc>
        <w:tc>
          <w:tcPr>
            <w:tcW w:w="194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6378925</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br w:type="textWrapping"/>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84" w:lineRule="atLeast"/>
        <w:ind w:left="0" w:right="0" w:firstLine="0"/>
        <w:jc w:val="center"/>
        <w:rPr>
          <w:rFonts w:hint="eastAsia" w:ascii="宋体" w:hAnsi="宋体" w:eastAsia="宋体" w:cs="宋体"/>
          <w:i w:val="0"/>
          <w:iCs w:val="0"/>
          <w:caps w:val="0"/>
          <w:color w:val="333333"/>
          <w:spacing w:val="0"/>
          <w:sz w:val="19"/>
          <w:szCs w:val="19"/>
        </w:rPr>
      </w:pPr>
      <w:r>
        <w:rPr>
          <w:rFonts w:hint="default" w:ascii="方正小标宋简体" w:hAnsi="方正小标宋简体" w:eastAsia="方正小标宋简体" w:cs="方正小标宋简体"/>
          <w:i w:val="0"/>
          <w:iCs w:val="0"/>
          <w:caps w:val="0"/>
          <w:color w:val="333333"/>
          <w:spacing w:val="0"/>
          <w:kern w:val="0"/>
          <w:sz w:val="36"/>
          <w:szCs w:val="36"/>
          <w:bdr w:val="none" w:color="auto" w:sz="0" w:space="0"/>
          <w:shd w:val="clear" w:fill="FFFFFF"/>
          <w:lang w:val="en-US" w:eastAsia="zh-CN" w:bidi="ar"/>
        </w:rPr>
        <w:t>集美区2022年秋季小学招生工作学校咨询电话</w:t>
      </w:r>
    </w:p>
    <w:tbl>
      <w:tblPr>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77"/>
        <w:gridCol w:w="2515"/>
        <w:gridCol w:w="4289"/>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8" w:hRule="atLeast"/>
          <w:jc w:val="center"/>
        </w:trPr>
        <w:tc>
          <w:tcPr>
            <w:tcW w:w="127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镇街</w:t>
            </w:r>
          </w:p>
        </w:tc>
        <w:tc>
          <w:tcPr>
            <w:tcW w:w="251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学校</w:t>
            </w:r>
          </w:p>
        </w:tc>
        <w:tc>
          <w:tcPr>
            <w:tcW w:w="428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地址</w:t>
            </w:r>
          </w:p>
        </w:tc>
        <w:tc>
          <w:tcPr>
            <w:tcW w:w="212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b/>
                <w:bCs/>
                <w:i w:val="0"/>
                <w:iCs w:val="0"/>
                <w:kern w:val="0"/>
                <w:sz w:val="21"/>
                <w:szCs w:val="21"/>
                <w:bdr w:val="none" w:color="auto" w:sz="0" w:space="0"/>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8" w:hRule="atLeast"/>
          <w:jc w:val="center"/>
        </w:trPr>
        <w:tc>
          <w:tcPr>
            <w:tcW w:w="1277"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集美街道</w:t>
            </w: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厦门市集美区集美街道嘉庚路57号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6685723或 6068147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3"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集美第二小学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厦门市集美区集源路191号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6069523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8" w:hRule="atLeast"/>
          <w:jc w:val="center"/>
        </w:trPr>
        <w:tc>
          <w:tcPr>
            <w:tcW w:w="1277" w:type="dxa"/>
            <w:vMerge w:val="restart"/>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 侨英街道 </w:t>
            </w: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乐海小学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厦门市集美区凤安路328号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6199018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9"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福建教育学院附属集美实验学校美山分校</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厦门市集美区侨英街道东安路139号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6372768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滨水学校</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厦门市集美区侨英街道滨水一里112号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6109555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侨英小学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厦门市集美区侨英街道天凤路66号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6101136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乐安小学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厦门市集美侨英街道乐安北里229号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6065414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兑山小学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厦门市集美区侨英街道孙坂南路257-259号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6687052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双塔小学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厦门市集美区理工路60号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7792187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4"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英贤学校小学部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（民办）</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厦门市集美区天安路395号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6152001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8" w:hRule="atLeast"/>
          <w:jc w:val="center"/>
        </w:trPr>
        <w:tc>
          <w:tcPr>
            <w:tcW w:w="1277"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灌口镇</w:t>
            </w: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厦门实验小学集美分校</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厦门市集美区灌口镇灌口打棉街215号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6092795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李林小学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厦门市集美区灌口镇李林村</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（灌口大道2349号）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6369007或 6369006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灌口中心小学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厦门市集美区灌口镇上塘村</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6099170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三社小学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厦门市集美区灌口镇三社村新亭社333号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6269890或 6380507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灌南小学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厦门市集美区灌口镇陈井村陈井六里303号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6381300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坑内小学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厦门市集美区灌口镇坑内村杜行南路1号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6092451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顶许小学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厦门市集美区灌口镇顶许村顶许社91号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6041411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3"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田头小学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厦门市集美区灌口镇田头村田头社48号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6313094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3"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双岭小学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厦门市集美区灌口镇双岭村埕头社105号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6094017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东辉小学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厦门市集美区灌口镇东辉村徐厝后301号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6099319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3"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新亭小学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厦门市集美区灌口镇灌口七甲路123号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6361608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安仁小学（民办）</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厦门市集美区灌口镇三社村新亭社223号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6091072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杏林街道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 </w:t>
            </w: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曾营小学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厦门市集美杏林月美路396号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6079315-221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宁宝小学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厦门市集美区杏林街道文达路29号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6665716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杏东小学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厦门市集美区杏林街道宁海一里96号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7791663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内林小学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厦门市集美区杏林街道内林社区下官里27号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6078136或 6078050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高浦小学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厦门市集美区杏林街道高浦南路2号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6078170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杏苑小学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厦门市集美区杏北五里126号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6371907或6371901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18"/>
                <w:szCs w:val="18"/>
                <w:bdr w:val="none" w:color="auto" w:sz="0" w:space="0"/>
                <w:lang w:val="en-US" w:eastAsia="zh-CN" w:bidi="ar"/>
              </w:rPr>
              <w:t>厦门外国语学校集美分校</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18"/>
                <w:szCs w:val="18"/>
                <w:bdr w:val="none" w:color="auto" w:sz="0" w:space="0"/>
                <w:lang w:val="en-US" w:eastAsia="zh-CN" w:bidi="ar"/>
              </w:rPr>
              <w:t>厦门市集美区杏林街道九天湖六里86号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6251152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18"/>
                <w:szCs w:val="18"/>
                <w:bdr w:val="none" w:color="auto" w:sz="0" w:space="0"/>
                <w:lang w:val="en-US" w:eastAsia="zh-CN" w:bidi="ar"/>
              </w:rPr>
              <w:t>厦门五缘实验学校园博分校</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18"/>
                <w:szCs w:val="18"/>
                <w:bdr w:val="none" w:color="auto" w:sz="0" w:space="0"/>
                <w:lang w:val="en-US" w:eastAsia="zh-CN" w:bidi="ar"/>
              </w:rPr>
              <w:t>杏锦路园博三里1号（中航城A区园博1号附近）</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6276011或6276331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集美区实验小学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集美区福鼎山东路8号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6371985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英贤学校小学部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（民办）</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厦门市集美杏林董任西二路555号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3756716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restart"/>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杏滨街道</w:t>
            </w: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新源小学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厦门市集美区杏滨街道新兴南路6号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6221969或6158969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杏北小学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厦门市集美区杏滨街道锦园东路57号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6372298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康城小学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厦门市集美区锦英南路61号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6687775或6373837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西滨小学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厦门市集美区杏林西滨路38号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6213432或 6280758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杏滨小学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厦门市集美区杏林日东新村21号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6215920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马銮小学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厦门市集美区杏滨街道马銮社区勤学路88号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6770053或 6225902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锦园小学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厦门市集美区杏滨街道甲园路70号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6771719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杏美小学（民办）</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厦门市集美区杏滨街道杏美路9号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6228160或13696942865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nil"/>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厦门市集美区华锐双语学校 （民办）</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厦门市集美区西滨路388号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2100886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后溪镇</w:t>
            </w: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后溪中心小学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厦门市集美区孙坂北路33号(后溪镇后垵村)</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6363166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窗内小学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厦门市集美区后溪镇岩平一里2号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6362819或 6362811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英村小学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厦门市集美区理工路466号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6061290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华侨大学集美附属学校小学部（北校区)</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厦门市集美区兑山西珩路288号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6665086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后溪小学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厦门市集美区后溪镇后溪村城内里249-2</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碧溪小学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厦门市集美区后溪镇溪西村上厝里65号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6265589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东边小学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厦门市集美区后溪镇前进村东边里91号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6687969或6261793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新村小学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厦门市集美区后溪镇新村西里79号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6251748或6267085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jc w:val="center"/>
        </w:trPr>
        <w:tc>
          <w:tcPr>
            <w:tcW w:w="12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iCs w:val="0"/>
                <w:sz w:val="24"/>
                <w:szCs w:val="24"/>
              </w:rPr>
            </w:pPr>
          </w:p>
        </w:tc>
        <w:tc>
          <w:tcPr>
            <w:tcW w:w="25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军民小学</w:t>
            </w:r>
          </w:p>
        </w:tc>
        <w:tc>
          <w:tcPr>
            <w:tcW w:w="428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厦门市集美区后溪镇第二农场碗瑶社40号</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84" w:lineRule="atLeast"/>
              <w:ind w:left="0" w:right="0"/>
              <w:jc w:val="center"/>
              <w:rPr>
                <w:rFonts w:hint="eastAsia" w:ascii="宋体" w:hAnsi="宋体" w:eastAsia="宋体" w:cs="宋体"/>
                <w:i w:val="0"/>
                <w:iCs w:val="0"/>
                <w:sz w:val="19"/>
                <w:szCs w:val="19"/>
              </w:rPr>
            </w:pPr>
            <w:r>
              <w:rPr>
                <w:rFonts w:hint="eastAsia" w:ascii="微软雅黑" w:hAnsi="微软雅黑" w:eastAsia="微软雅黑" w:cs="微软雅黑"/>
                <w:i w:val="0"/>
                <w:iCs w:val="0"/>
                <w:kern w:val="0"/>
                <w:sz w:val="21"/>
                <w:szCs w:val="21"/>
                <w:bdr w:val="none" w:color="auto" w:sz="0" w:space="0"/>
                <w:lang w:val="en-US" w:eastAsia="zh-CN" w:bidi="ar"/>
              </w:rPr>
              <w:t>6262084</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84" w:lineRule="atLeast"/>
        <w:ind w:left="0" w:right="0" w:firstLine="0"/>
        <w:jc w:val="left"/>
        <w:rPr>
          <w:rFonts w:hint="eastAsia" w:ascii="宋体" w:hAnsi="宋体" w:eastAsia="宋体" w:cs="宋体"/>
          <w:i w:val="0"/>
          <w:iCs w:val="0"/>
          <w:caps w:val="0"/>
          <w:color w:val="333333"/>
          <w:spacing w:val="0"/>
          <w:sz w:val="19"/>
          <w:szCs w:val="19"/>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60A0"/>
    <w:rsid w:val="5E9B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2022-04-12T07:02:00Z</dcterms:created>
  <dc:creator>wwxmt</dc:creator>
  <cp:lastModifiedBy>wwxmt</cp:lastModifiedBy>
  <dcterms:modified xsi:type="dcterms:W3CDTF">2022-04-12T07:03:43Z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F3A1AE2D30C64417A3D4442CC9CF875D</vt:lpwstr>
  </property>
</Properties>
</file>