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B8159" w14:textId="77777777" w:rsidR="00BD775D" w:rsidRPr="00C0640D" w:rsidRDefault="005304ED">
      <w:pPr>
        <w:spacing w:line="734" w:lineRule="exact"/>
        <w:ind w:firstLine="2980"/>
        <w:rPr>
          <w:rFonts w:ascii="黑体" w:eastAsia="黑体" w:hAnsi="黑体" w:cs="Times New Roman"/>
          <w:sz w:val="44"/>
          <w:szCs w:val="44"/>
        </w:rPr>
      </w:pPr>
      <w:bookmarkStart w:id="0" w:name="_GoBack"/>
      <w:bookmarkEnd w:id="0"/>
      <w:r w:rsidRPr="00C0640D">
        <w:rPr>
          <w:rFonts w:ascii="黑体" w:eastAsia="黑体" w:hAnsi="黑体" w:cs="Times New Roman"/>
          <w:color w:val="000000"/>
          <w:sz w:val="44"/>
          <w:szCs w:val="44"/>
        </w:rPr>
        <w:t>厦门外国语学校</w:t>
      </w:r>
    </w:p>
    <w:p w14:paraId="001DF86C" w14:textId="77777777" w:rsidR="00BD775D" w:rsidRPr="00C0640D" w:rsidRDefault="005304ED">
      <w:pPr>
        <w:spacing w:after="240" w:line="734" w:lineRule="exact"/>
        <w:ind w:firstLine="1800"/>
        <w:rPr>
          <w:rFonts w:ascii="黑体" w:eastAsia="黑体" w:hAnsi="黑体" w:cs="Times New Roman"/>
          <w:sz w:val="44"/>
          <w:szCs w:val="44"/>
        </w:rPr>
      </w:pPr>
      <w:r w:rsidRPr="00C0640D">
        <w:rPr>
          <w:rFonts w:ascii="黑体" w:eastAsia="黑体" w:hAnsi="黑体" w:cs="Times New Roman"/>
          <w:color w:val="000000"/>
          <w:sz w:val="44"/>
          <w:szCs w:val="44"/>
        </w:rPr>
        <w:t>2022年初中多语种招生方案</w:t>
      </w:r>
    </w:p>
    <w:p w14:paraId="18CFE67B" w14:textId="77777777" w:rsidR="00BD775D" w:rsidRPr="00C0640D" w:rsidRDefault="005304ED" w:rsidP="00C0640D">
      <w:pPr>
        <w:spacing w:line="360" w:lineRule="auto"/>
        <w:ind w:firstLineChars="202" w:firstLine="568"/>
        <w:rPr>
          <w:rFonts w:ascii="宋体" w:eastAsia="宋体" w:hAnsi="宋体" w:cs="Times New Roman"/>
          <w:b/>
          <w:bCs/>
          <w:sz w:val="28"/>
          <w:szCs w:val="28"/>
        </w:rPr>
      </w:pPr>
      <w:r w:rsidRPr="00C0640D">
        <w:rPr>
          <w:rFonts w:ascii="宋体" w:eastAsia="宋体" w:hAnsi="宋体" w:cs="Times New Roman"/>
          <w:b/>
          <w:bCs/>
          <w:color w:val="000000"/>
          <w:sz w:val="28"/>
          <w:szCs w:val="28"/>
        </w:rPr>
        <w:t>一、组织领导</w:t>
      </w:r>
    </w:p>
    <w:p w14:paraId="7AC9CCB5"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厦门外国语学校初中多语种招生领导小组负责本次招生工作，包括组织报名、命题、测试和录取等工作。</w:t>
      </w:r>
    </w:p>
    <w:p w14:paraId="2ABF23AA" w14:textId="77777777" w:rsidR="00BD775D" w:rsidRPr="00C0640D" w:rsidRDefault="005304ED" w:rsidP="00C0640D">
      <w:pPr>
        <w:spacing w:line="360" w:lineRule="auto"/>
        <w:ind w:firstLineChars="202" w:firstLine="568"/>
        <w:rPr>
          <w:rFonts w:ascii="宋体" w:eastAsia="宋体" w:hAnsi="宋体" w:cs="Times New Roman"/>
          <w:b/>
          <w:bCs/>
          <w:sz w:val="28"/>
          <w:szCs w:val="28"/>
        </w:rPr>
      </w:pPr>
      <w:r w:rsidRPr="00C0640D">
        <w:rPr>
          <w:rFonts w:ascii="宋体" w:eastAsia="宋体" w:hAnsi="宋体" w:cs="Times New Roman"/>
          <w:b/>
          <w:bCs/>
          <w:color w:val="000000"/>
          <w:sz w:val="28"/>
          <w:szCs w:val="28"/>
        </w:rPr>
        <w:t>二、办学模式</w:t>
      </w:r>
    </w:p>
    <w:p w14:paraId="01C7E9A2"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多语种班实行“外语＋”培养模式，初一年入学后学生可根据实际情况选择英语、法语、德语、日语、西班牙等其中一门外语作为主修外语语种。</w:t>
      </w:r>
    </w:p>
    <w:p w14:paraId="6D5A9A28"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多语种班学生经过初中培养后，综合成绩达到厦门外国语学校高中保送资格的保送厦门外国语学校高中部海沧校区或集美校区，未获保送资格的学生参加中考。</w:t>
      </w:r>
    </w:p>
    <w:p w14:paraId="47D8D41D" w14:textId="77777777" w:rsidR="00BD775D" w:rsidRPr="00C0640D" w:rsidRDefault="005304ED" w:rsidP="00C0640D">
      <w:pPr>
        <w:spacing w:line="360" w:lineRule="auto"/>
        <w:ind w:firstLineChars="202" w:firstLine="568"/>
        <w:rPr>
          <w:rFonts w:ascii="宋体" w:eastAsia="宋体" w:hAnsi="宋体" w:cs="Times New Roman"/>
          <w:b/>
          <w:bCs/>
          <w:sz w:val="28"/>
          <w:szCs w:val="28"/>
        </w:rPr>
      </w:pPr>
      <w:r w:rsidRPr="00C0640D">
        <w:rPr>
          <w:rFonts w:ascii="宋体" w:eastAsia="宋体" w:hAnsi="宋体" w:cs="Times New Roman"/>
          <w:b/>
          <w:bCs/>
          <w:color w:val="000000"/>
          <w:sz w:val="28"/>
          <w:szCs w:val="28"/>
        </w:rPr>
        <w:t>三、招生名额</w:t>
      </w:r>
    </w:p>
    <w:p w14:paraId="644E365F"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我校今年计划招收多语种学生180名，其中思明校区（湖滨北路88号）面向思明、湖里片区招收90名，集美校区（福鼎山东路1号）面向集美、海沧、同安、翔安片区招收90名。</w:t>
      </w:r>
    </w:p>
    <w:p w14:paraId="2788D28C" w14:textId="77777777" w:rsidR="00BD775D" w:rsidRPr="00C0640D" w:rsidRDefault="005304ED" w:rsidP="00C0640D">
      <w:pPr>
        <w:spacing w:line="360" w:lineRule="auto"/>
        <w:ind w:firstLineChars="202" w:firstLine="568"/>
        <w:rPr>
          <w:rFonts w:ascii="宋体" w:eastAsia="宋体" w:hAnsi="宋体" w:cs="Times New Roman"/>
          <w:b/>
          <w:bCs/>
          <w:sz w:val="28"/>
          <w:szCs w:val="28"/>
        </w:rPr>
      </w:pPr>
      <w:r w:rsidRPr="00C0640D">
        <w:rPr>
          <w:rFonts w:ascii="宋体" w:eastAsia="宋体" w:hAnsi="宋体" w:cs="Times New Roman"/>
          <w:b/>
          <w:bCs/>
          <w:color w:val="000000"/>
          <w:sz w:val="28"/>
          <w:szCs w:val="28"/>
        </w:rPr>
        <w:t>四、报名条件</w:t>
      </w:r>
    </w:p>
    <w:p w14:paraId="2060D18A" w14:textId="0F087A79" w:rsidR="00C0640D" w:rsidRPr="00C0640D" w:rsidRDefault="00C0640D" w:rsidP="00C0640D">
      <w:pPr>
        <w:spacing w:line="360" w:lineRule="auto"/>
        <w:ind w:firstLineChars="202" w:firstLine="566"/>
        <w:rPr>
          <w:rFonts w:ascii="宋体" w:eastAsia="宋体" w:hAnsi="宋体" w:cs="Times New Roman"/>
          <w:color w:val="000000"/>
          <w:sz w:val="28"/>
          <w:szCs w:val="28"/>
        </w:rPr>
      </w:pPr>
      <w:r w:rsidRPr="00C0640D">
        <w:rPr>
          <w:rFonts w:ascii="宋体" w:eastAsia="宋体" w:hAnsi="宋体" w:cs="Times New Roman"/>
          <w:color w:val="000000"/>
          <w:sz w:val="28"/>
          <w:szCs w:val="28"/>
        </w:rPr>
        <w:t>1．思明校区招收具有思明、湖里区学籍或户籍的小学应届</w:t>
      </w:r>
      <w:r w:rsidRPr="00C0640D">
        <w:rPr>
          <w:rFonts w:ascii="宋体" w:eastAsia="宋体" w:hAnsi="宋体" w:cs="Times New Roman" w:hint="eastAsia"/>
          <w:color w:val="000000"/>
          <w:sz w:val="28"/>
          <w:szCs w:val="28"/>
        </w:rPr>
        <w:t>毕业生。</w:t>
      </w:r>
    </w:p>
    <w:p w14:paraId="7EF2CBE0" w14:textId="5AEF10B5"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2．集美校区招收具有集美、海沧、同安、翔安区学籍或户籍的小学应届毕业生。</w:t>
      </w:r>
    </w:p>
    <w:p w14:paraId="438457C5" w14:textId="77777777" w:rsidR="00BD775D" w:rsidRPr="00C0640D" w:rsidRDefault="005304ED" w:rsidP="00C0640D">
      <w:pPr>
        <w:spacing w:line="360" w:lineRule="auto"/>
        <w:ind w:firstLineChars="202" w:firstLine="566"/>
        <w:rPr>
          <w:rFonts w:ascii="宋体" w:eastAsia="宋体" w:hAnsi="宋体" w:cs="Times New Roman"/>
          <w:color w:val="000000" w:themeColor="text1"/>
          <w:sz w:val="28"/>
          <w:szCs w:val="28"/>
        </w:rPr>
      </w:pPr>
      <w:r w:rsidRPr="00C0640D">
        <w:rPr>
          <w:rFonts w:ascii="宋体" w:eastAsia="宋体" w:hAnsi="宋体" w:cs="Times New Roman"/>
          <w:color w:val="000000"/>
          <w:sz w:val="28"/>
          <w:szCs w:val="28"/>
        </w:rPr>
        <w:t>3．具有厦门市户籍但在外地就学的小学应届毕业生，可以报考户籍所</w:t>
      </w:r>
      <w:r w:rsidRPr="00C0640D">
        <w:rPr>
          <w:rFonts w:ascii="宋体" w:eastAsia="宋体" w:hAnsi="宋体" w:cs="Times New Roman"/>
          <w:color w:val="000000" w:themeColor="text1"/>
          <w:sz w:val="28"/>
          <w:szCs w:val="28"/>
        </w:rPr>
        <w:t>在地生源相应校区。</w:t>
      </w:r>
    </w:p>
    <w:p w14:paraId="47280319" w14:textId="77777777" w:rsidR="00BD775D" w:rsidRPr="00C0640D" w:rsidRDefault="005304ED" w:rsidP="00C0640D">
      <w:pPr>
        <w:spacing w:line="360" w:lineRule="auto"/>
        <w:ind w:firstLineChars="202" w:firstLine="566"/>
        <w:rPr>
          <w:rFonts w:ascii="宋体" w:eastAsia="宋体" w:hAnsi="宋体" w:cs="Times New Roman"/>
          <w:color w:val="000000" w:themeColor="text1"/>
          <w:sz w:val="28"/>
          <w:szCs w:val="28"/>
        </w:rPr>
      </w:pPr>
      <w:r w:rsidRPr="00C0640D">
        <w:rPr>
          <w:rFonts w:ascii="宋体" w:eastAsia="宋体" w:hAnsi="宋体" w:cs="Times New Roman"/>
          <w:color w:val="000000" w:themeColor="text1"/>
          <w:sz w:val="28"/>
          <w:szCs w:val="28"/>
        </w:rPr>
        <w:t>4．港、澳、台、华侨和外籍学生视同厦门户籍，但须具有厦门市的小学学籍（需提供相关证明），按学籍所在区生源报考相应校区。</w:t>
      </w:r>
    </w:p>
    <w:p w14:paraId="650BAA73"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5．具有本市小学学籍的非本市户籍小学应届毕业生，应具有以下条件：（1）学生父（母）在厦连续缴交社会保险满三年；（2）学生父（母）在厦有合法稳定的住所（社保和居住相关证明的姓名必须一致，时间为2019年3月至今）。</w:t>
      </w:r>
    </w:p>
    <w:p w14:paraId="0B96EBDA"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6．思想品德高，综合素质强、学业成绩优、思维品质好，身心健康，具有良好学习习惯、自主学习能力和意志品质，口齿清晰，表达能力强。</w:t>
      </w:r>
    </w:p>
    <w:p w14:paraId="37E2B727" w14:textId="77777777" w:rsidR="00BD775D" w:rsidRPr="00C0640D" w:rsidRDefault="005304ED" w:rsidP="00C0640D">
      <w:pPr>
        <w:spacing w:line="360" w:lineRule="auto"/>
        <w:ind w:firstLineChars="202" w:firstLine="568"/>
        <w:rPr>
          <w:rFonts w:ascii="宋体" w:eastAsia="宋体" w:hAnsi="宋体" w:cs="Times New Roman"/>
          <w:b/>
          <w:bCs/>
          <w:sz w:val="28"/>
          <w:szCs w:val="28"/>
        </w:rPr>
      </w:pPr>
      <w:r w:rsidRPr="00C0640D">
        <w:rPr>
          <w:rFonts w:ascii="宋体" w:eastAsia="宋体" w:hAnsi="宋体" w:cs="Times New Roman"/>
          <w:b/>
          <w:bCs/>
          <w:color w:val="000000"/>
          <w:sz w:val="28"/>
          <w:szCs w:val="28"/>
        </w:rPr>
        <w:t>五、报名方法</w:t>
      </w:r>
    </w:p>
    <w:p w14:paraId="0F992C69"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1．报名时间：5月1日至5月10日17：00，逾期不再受理。</w:t>
      </w:r>
    </w:p>
    <w:p w14:paraId="02497870" w14:textId="7588D16F"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2．报名方法：</w:t>
      </w:r>
      <w:r w:rsidR="00C0640D" w:rsidRPr="00C0640D">
        <w:rPr>
          <w:rFonts w:ascii="宋体" w:eastAsia="宋体" w:hAnsi="宋体" w:cs="Times New Roman"/>
          <w:color w:val="000000"/>
          <w:sz w:val="28"/>
          <w:szCs w:val="28"/>
        </w:rPr>
        <w:t>zs.xmfls.net</w:t>
      </w:r>
      <w:r w:rsidRPr="00C0640D">
        <w:rPr>
          <w:rFonts w:ascii="宋体" w:eastAsia="宋体" w:hAnsi="宋体" w:cs="Times New Roman"/>
          <w:color w:val="000000"/>
          <w:sz w:val="28"/>
          <w:szCs w:val="28"/>
        </w:rPr>
        <w:t>网上预报名，不接受现场报名。</w:t>
      </w:r>
    </w:p>
    <w:p w14:paraId="579E0E51" w14:textId="77777777" w:rsidR="00BD775D" w:rsidRPr="00C0640D" w:rsidRDefault="005304ED" w:rsidP="00C0640D">
      <w:pPr>
        <w:spacing w:line="360" w:lineRule="auto"/>
        <w:ind w:firstLineChars="202" w:firstLine="568"/>
        <w:rPr>
          <w:rFonts w:ascii="宋体" w:eastAsia="宋体" w:hAnsi="宋体" w:cs="Times New Roman"/>
          <w:b/>
          <w:bCs/>
          <w:sz w:val="28"/>
          <w:szCs w:val="28"/>
        </w:rPr>
      </w:pPr>
      <w:r w:rsidRPr="00C0640D">
        <w:rPr>
          <w:rFonts w:ascii="宋体" w:eastAsia="宋体" w:hAnsi="宋体" w:cs="Times New Roman"/>
          <w:b/>
          <w:bCs/>
          <w:color w:val="000000"/>
          <w:sz w:val="28"/>
          <w:szCs w:val="28"/>
        </w:rPr>
        <w:t>六、报名资格审核</w:t>
      </w:r>
    </w:p>
    <w:p w14:paraId="062F08A5" w14:textId="48AFD5B1"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招生领导小组指定专人，根据报名条件，对学生提交的报名资料进行审核。若发现学生不符合报名条件的，取消报名资格。学生可登录报名网页查询资格审核结果。若拟录取后发现不符合条件的，也将取消录取资格。</w:t>
      </w:r>
    </w:p>
    <w:p w14:paraId="556B436F" w14:textId="77777777" w:rsidR="00BD775D" w:rsidRPr="00C0640D" w:rsidRDefault="005304ED" w:rsidP="00C0640D">
      <w:pPr>
        <w:spacing w:line="360" w:lineRule="auto"/>
        <w:ind w:firstLineChars="202" w:firstLine="568"/>
        <w:rPr>
          <w:rFonts w:ascii="宋体" w:eastAsia="宋体" w:hAnsi="宋体" w:cs="Times New Roman"/>
          <w:b/>
          <w:bCs/>
          <w:sz w:val="28"/>
          <w:szCs w:val="28"/>
        </w:rPr>
      </w:pPr>
      <w:r w:rsidRPr="00C0640D">
        <w:rPr>
          <w:rFonts w:ascii="宋体" w:eastAsia="宋体" w:hAnsi="宋体" w:cs="Times New Roman"/>
          <w:b/>
          <w:bCs/>
          <w:color w:val="000000"/>
          <w:sz w:val="28"/>
          <w:szCs w:val="28"/>
        </w:rPr>
        <w:t>七、语言类素质能力测试</w:t>
      </w:r>
    </w:p>
    <w:p w14:paraId="0F06DA96"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（一）测试资格认定</w:t>
      </w:r>
    </w:p>
    <w:p w14:paraId="14FC5721" w14:textId="77777777" w:rsidR="00BD775D" w:rsidRPr="00C0640D" w:rsidRDefault="005304ED" w:rsidP="00C0640D">
      <w:pPr>
        <w:spacing w:line="360" w:lineRule="auto"/>
        <w:ind w:firstLineChars="202" w:firstLine="566"/>
        <w:rPr>
          <w:rFonts w:ascii="宋体" w:eastAsia="宋体" w:hAnsi="宋体" w:cs="Times New Roman"/>
          <w:color w:val="000000" w:themeColor="text1"/>
          <w:sz w:val="28"/>
          <w:szCs w:val="28"/>
        </w:rPr>
      </w:pPr>
      <w:r w:rsidRPr="00C0640D">
        <w:rPr>
          <w:rFonts w:ascii="宋体" w:eastAsia="宋体" w:hAnsi="宋体" w:cs="Times New Roman"/>
          <w:color w:val="000000" w:themeColor="text1"/>
          <w:sz w:val="28"/>
          <w:szCs w:val="28"/>
        </w:rPr>
        <w:t>1．从思明区和湖里区、集美区和海沧区、同安区和翔安区报名合格的学生中，分别由电脑各随机抽取900名获得测试资格。</w:t>
      </w:r>
    </w:p>
    <w:p w14:paraId="2FA74E07"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2．测试资格抽签现场由纪检监督、公证处公证、确认无误后当场公布，并同步在厦门外国语学校网站公布。</w:t>
      </w:r>
    </w:p>
    <w:p w14:paraId="40692F7F"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测试资格抽签时间：2022年5月12日下午</w:t>
      </w:r>
    </w:p>
    <w:p w14:paraId="1E4FE385"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（二）准考证获取</w:t>
      </w:r>
    </w:p>
    <w:p w14:paraId="79D82A9F"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入围测试学生在规定时间内上网下载打印“语言类素质能力测试准考证”和“疫情防控承诺书”。</w:t>
      </w:r>
    </w:p>
    <w:p w14:paraId="74E816A3"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（三）测试时间及地点</w:t>
      </w:r>
    </w:p>
    <w:p w14:paraId="06B9553E"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测试时间：2022年5月15日</w:t>
      </w:r>
    </w:p>
    <w:p w14:paraId="0F07DFE7"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测试地点：</w:t>
      </w:r>
    </w:p>
    <w:p w14:paraId="3C25531F"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厦门外国语学校思明校区（思明区和湖里区的考生）</w:t>
      </w:r>
    </w:p>
    <w:p w14:paraId="7EF29A8F" w14:textId="15CFF8A3"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厦门外国语学校集美校区（集美区</w:t>
      </w:r>
      <w:r w:rsidR="00C0640D" w:rsidRPr="00C0640D">
        <w:rPr>
          <w:rFonts w:ascii="宋体" w:eastAsia="宋体" w:hAnsi="宋体" w:cs="Times New Roman" w:hint="eastAsia"/>
          <w:color w:val="000000"/>
          <w:sz w:val="28"/>
          <w:szCs w:val="28"/>
        </w:rPr>
        <w:t>和</w:t>
      </w:r>
      <w:r w:rsidRPr="00C0640D">
        <w:rPr>
          <w:rFonts w:ascii="宋体" w:eastAsia="宋体" w:hAnsi="宋体" w:cs="Times New Roman"/>
          <w:color w:val="000000"/>
          <w:sz w:val="28"/>
          <w:szCs w:val="28"/>
        </w:rPr>
        <w:t>海沧区、同安区和翔安区的考生）</w:t>
      </w:r>
    </w:p>
    <w:p w14:paraId="3C205909" w14:textId="668234D4"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具体信息详见学校公告及测试准考证</w:t>
      </w:r>
      <w:r w:rsidR="00C0640D" w:rsidRPr="00C0640D">
        <w:rPr>
          <w:rFonts w:ascii="宋体" w:eastAsia="宋体" w:hAnsi="宋体" w:cs="Times New Roman" w:hint="eastAsia"/>
          <w:color w:val="000000"/>
          <w:sz w:val="28"/>
          <w:szCs w:val="28"/>
        </w:rPr>
        <w:t>。</w:t>
      </w:r>
    </w:p>
    <w:p w14:paraId="40047620"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（四）测试说明</w:t>
      </w:r>
    </w:p>
    <w:p w14:paraId="3180C900" w14:textId="2C31A6A2"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根据《厦门市2022年小学毕业和初中招生工作意见》进行语言类素质能力测试。考生须持测试准考证及其他相关材料参加测试，具体要求详见学校公告和测试准考证。</w:t>
      </w:r>
    </w:p>
    <w:p w14:paraId="34ABCD62"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（五）疫情防控要求及有关安排</w:t>
      </w:r>
    </w:p>
    <w:p w14:paraId="3DF2EDE9"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学校根据国家及省、市有关校园疫情防控工作要求，制定语言类素质能力测试疫情防控工作方案及相关应急处置预案，做好参加测试学生进校管理与引导、场地通风与消杀、测试组织与实施及突发事件应急处置等工作，为师生营造安全、良好的环境。如因突发疫情影响测试正常进行，学校将另行通知。</w:t>
      </w:r>
    </w:p>
    <w:p w14:paraId="2B9DDE29"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参加测试学生须全程佩戴口罩，持来校前48小时内核酸检测阴性证明和健康承诺书，经查验福建健康码（要求绿码）、行程码（无＊号</w:t>
      </w:r>
      <w:r w:rsidRPr="00C0640D">
        <w:rPr>
          <w:rFonts w:ascii="宋体" w:eastAsia="宋体" w:hAnsi="宋体" w:cs="Times New Roman"/>
          <w:color w:val="000000" w:themeColor="text1"/>
          <w:sz w:val="28"/>
          <w:szCs w:val="28"/>
        </w:rPr>
        <w:t>地区）、测温（体温低于37.3℃），核验无异常后方可入校。学生进校</w:t>
      </w:r>
      <w:r w:rsidRPr="00C0640D">
        <w:rPr>
          <w:rFonts w:ascii="宋体" w:eastAsia="宋体" w:hAnsi="宋体" w:cs="Times New Roman"/>
          <w:color w:val="000000"/>
          <w:sz w:val="28"/>
          <w:szCs w:val="28"/>
        </w:rPr>
        <w:t>前或在测试过程中出现体温异常等情况，立即启动应急预案，安排至备用场次参加测试。</w:t>
      </w:r>
    </w:p>
    <w:p w14:paraId="62608E8E"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疫情形势复杂多变，要求学生在测试前14天抵厦，严格执行厦门市疫情防控有关规定。</w:t>
      </w:r>
    </w:p>
    <w:p w14:paraId="2D49B840" w14:textId="77777777" w:rsidR="00BD775D" w:rsidRPr="00C0640D" w:rsidRDefault="005304ED" w:rsidP="00C0640D">
      <w:pPr>
        <w:spacing w:line="360" w:lineRule="auto"/>
        <w:ind w:firstLineChars="202" w:firstLine="568"/>
        <w:rPr>
          <w:rFonts w:ascii="宋体" w:eastAsia="宋体" w:hAnsi="宋体" w:cs="Times New Roman"/>
          <w:b/>
          <w:bCs/>
          <w:sz w:val="28"/>
          <w:szCs w:val="28"/>
        </w:rPr>
      </w:pPr>
      <w:r w:rsidRPr="00C0640D">
        <w:rPr>
          <w:rFonts w:ascii="宋体" w:eastAsia="宋体" w:hAnsi="宋体" w:cs="Times New Roman"/>
          <w:b/>
          <w:bCs/>
          <w:color w:val="000000"/>
          <w:sz w:val="28"/>
          <w:szCs w:val="28"/>
        </w:rPr>
        <w:t>八、录取</w:t>
      </w:r>
    </w:p>
    <w:p w14:paraId="002E40DA"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我校根据语言类素质能力测试成绩从高到低，思明校区和集美校区各录取90名，同分并招。</w:t>
      </w:r>
    </w:p>
    <w:p w14:paraId="097A9742"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拟录取的学生名单报送市教育局审批后，在厦门外国语学校网站公示。学校将对拟录取学生进行终审，发现报名信息不属实或不符合要求，即取消学生的录取资格，撤销后的名额不再递补。</w:t>
      </w:r>
    </w:p>
    <w:p w14:paraId="1DDBAFA5" w14:textId="77777777" w:rsidR="00C0640D" w:rsidRPr="00C0640D" w:rsidRDefault="005304ED" w:rsidP="00C0640D">
      <w:pPr>
        <w:spacing w:line="360" w:lineRule="auto"/>
        <w:ind w:firstLineChars="202" w:firstLine="568"/>
        <w:rPr>
          <w:rFonts w:ascii="宋体" w:eastAsia="宋体" w:hAnsi="宋体" w:cs="Times New Roman"/>
          <w:b/>
          <w:bCs/>
          <w:sz w:val="28"/>
          <w:szCs w:val="28"/>
        </w:rPr>
      </w:pPr>
      <w:r w:rsidRPr="00C0640D">
        <w:rPr>
          <w:rFonts w:ascii="宋体" w:eastAsia="宋体" w:hAnsi="宋体" w:cs="Times New Roman"/>
          <w:b/>
          <w:bCs/>
          <w:color w:val="000000"/>
          <w:sz w:val="28"/>
          <w:szCs w:val="28"/>
        </w:rPr>
        <w:t>九、其他</w:t>
      </w:r>
    </w:p>
    <w:p w14:paraId="353B7FB3" w14:textId="0FEE1F4A"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报名及测试时间可能根据《厦门市2022年小学毕业和初中招生工作意见》做适当调整并公布。</w:t>
      </w:r>
    </w:p>
    <w:p w14:paraId="66B983E4" w14:textId="77777777" w:rsidR="00C0640D" w:rsidRDefault="00C0640D" w:rsidP="00C0640D">
      <w:pPr>
        <w:spacing w:line="360" w:lineRule="auto"/>
        <w:ind w:firstLineChars="202" w:firstLine="566"/>
        <w:jc w:val="right"/>
        <w:rPr>
          <w:rFonts w:ascii="宋体" w:eastAsia="宋体" w:hAnsi="宋体" w:cs="Times New Roman"/>
          <w:color w:val="000000"/>
          <w:sz w:val="28"/>
          <w:szCs w:val="28"/>
        </w:rPr>
      </w:pPr>
    </w:p>
    <w:p w14:paraId="469EC59A" w14:textId="2152209A" w:rsidR="00BD775D" w:rsidRPr="00C0640D" w:rsidRDefault="005304ED" w:rsidP="00C0640D">
      <w:pPr>
        <w:spacing w:line="360" w:lineRule="auto"/>
        <w:ind w:firstLineChars="202" w:firstLine="566"/>
        <w:jc w:val="right"/>
        <w:rPr>
          <w:rFonts w:ascii="宋体" w:eastAsia="宋体" w:hAnsi="宋体" w:cs="Times New Roman"/>
          <w:sz w:val="28"/>
          <w:szCs w:val="28"/>
        </w:rPr>
      </w:pPr>
      <w:r w:rsidRPr="00C0640D">
        <w:rPr>
          <w:rFonts w:ascii="宋体" w:eastAsia="宋体" w:hAnsi="宋体" w:cs="Times New Roman"/>
          <w:color w:val="000000"/>
          <w:sz w:val="28"/>
          <w:szCs w:val="28"/>
        </w:rPr>
        <w:t>厦门外国语学校</w:t>
      </w:r>
    </w:p>
    <w:p w14:paraId="540F7B09" w14:textId="3C6DBE54" w:rsidR="00BD775D" w:rsidRDefault="005304ED" w:rsidP="00C0640D">
      <w:pPr>
        <w:spacing w:line="360" w:lineRule="auto"/>
        <w:ind w:firstLineChars="202" w:firstLine="566"/>
        <w:jc w:val="right"/>
        <w:rPr>
          <w:rFonts w:ascii="宋体" w:eastAsia="宋体" w:hAnsi="宋体" w:cs="Times New Roman"/>
          <w:color w:val="000000"/>
          <w:sz w:val="28"/>
          <w:szCs w:val="28"/>
        </w:rPr>
      </w:pPr>
      <w:r w:rsidRPr="00C0640D">
        <w:rPr>
          <w:rFonts w:ascii="宋体" w:eastAsia="宋体" w:hAnsi="宋体" w:cs="Times New Roman"/>
          <w:color w:val="000000"/>
          <w:sz w:val="28"/>
          <w:szCs w:val="28"/>
        </w:rPr>
        <w:t>2022年4月</w:t>
      </w:r>
      <w:r w:rsidR="00C0640D">
        <w:rPr>
          <w:rFonts w:ascii="宋体" w:eastAsia="宋体" w:hAnsi="宋体" w:cs="Times New Roman"/>
          <w:color w:val="000000"/>
          <w:sz w:val="28"/>
          <w:szCs w:val="28"/>
        </w:rPr>
        <w:t>29</w:t>
      </w:r>
      <w:r w:rsidRPr="00C0640D">
        <w:rPr>
          <w:rFonts w:ascii="宋体" w:eastAsia="宋体" w:hAnsi="宋体" w:cs="Times New Roman"/>
          <w:color w:val="000000"/>
          <w:sz w:val="28"/>
          <w:szCs w:val="28"/>
        </w:rPr>
        <w:t>日</w:t>
      </w:r>
    </w:p>
    <w:p w14:paraId="54DAAB1F" w14:textId="77777777" w:rsidR="00C0640D" w:rsidRPr="00C0640D" w:rsidRDefault="00C0640D" w:rsidP="00C0640D">
      <w:pPr>
        <w:spacing w:line="360" w:lineRule="auto"/>
        <w:ind w:firstLineChars="202" w:firstLine="566"/>
        <w:jc w:val="right"/>
        <w:rPr>
          <w:rFonts w:ascii="宋体" w:eastAsia="宋体" w:hAnsi="宋体" w:cs="Times New Roman"/>
          <w:sz w:val="28"/>
          <w:szCs w:val="28"/>
        </w:rPr>
      </w:pPr>
    </w:p>
    <w:p w14:paraId="70EFFD28" w14:textId="77777777" w:rsidR="00BD775D" w:rsidRPr="00C0640D" w:rsidRDefault="005304ED" w:rsidP="00C0640D">
      <w:pPr>
        <w:spacing w:line="360" w:lineRule="auto"/>
        <w:rPr>
          <w:rFonts w:ascii="宋体" w:eastAsia="宋体" w:hAnsi="宋体" w:cs="Times New Roman"/>
          <w:b/>
          <w:bCs/>
          <w:sz w:val="32"/>
          <w:szCs w:val="32"/>
        </w:rPr>
      </w:pPr>
      <w:r w:rsidRPr="00C0640D">
        <w:rPr>
          <w:rFonts w:ascii="宋体" w:eastAsia="宋体" w:hAnsi="宋体" w:cs="Times New Roman"/>
          <w:b/>
          <w:bCs/>
          <w:color w:val="000000"/>
          <w:sz w:val="32"/>
          <w:szCs w:val="32"/>
        </w:rPr>
        <w:t>咨询时间和咨询电话</w:t>
      </w:r>
    </w:p>
    <w:p w14:paraId="41CFCF28"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咨询时间：工作日8：00-11：30,14：30-17：30</w:t>
      </w:r>
    </w:p>
    <w:p w14:paraId="5C4B1376"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color w:val="000000"/>
          <w:sz w:val="28"/>
          <w:szCs w:val="28"/>
        </w:rPr>
        <w:t>咨询电话：</w:t>
      </w:r>
    </w:p>
    <w:p w14:paraId="71F58369" w14:textId="77777777" w:rsidR="00C0640D" w:rsidRDefault="005304ED" w:rsidP="00C0640D">
      <w:pPr>
        <w:spacing w:line="360" w:lineRule="auto"/>
        <w:ind w:firstLineChars="202" w:firstLine="566"/>
        <w:rPr>
          <w:rFonts w:ascii="宋体" w:eastAsia="宋体" w:hAnsi="宋体" w:cs="Times New Roman"/>
          <w:color w:val="000000"/>
          <w:sz w:val="28"/>
          <w:szCs w:val="28"/>
        </w:rPr>
      </w:pPr>
      <w:r w:rsidRPr="00C0640D">
        <w:rPr>
          <w:rFonts w:ascii="宋体" w:eastAsia="宋体" w:hAnsi="宋体" w:cs="Times New Roman"/>
          <w:color w:val="000000"/>
          <w:sz w:val="28"/>
          <w:szCs w:val="28"/>
        </w:rPr>
        <w:t>思明校区8063286（5月1日-4日值班）、5110969、8063285</w:t>
      </w:r>
    </w:p>
    <w:p w14:paraId="52186359" w14:textId="592B6CB0" w:rsidR="00C0640D" w:rsidRPr="00C0640D" w:rsidRDefault="005304ED" w:rsidP="00C0640D">
      <w:pPr>
        <w:spacing w:line="360" w:lineRule="auto"/>
        <w:ind w:firstLineChars="202" w:firstLine="566"/>
        <w:rPr>
          <w:rFonts w:ascii="宋体" w:eastAsia="宋体" w:hAnsi="宋体" w:cs="Times New Roman"/>
          <w:color w:val="000000"/>
          <w:sz w:val="28"/>
          <w:szCs w:val="28"/>
        </w:rPr>
      </w:pPr>
      <w:r w:rsidRPr="00C0640D">
        <w:rPr>
          <w:rFonts w:ascii="宋体" w:eastAsia="宋体" w:hAnsi="宋体" w:cs="Times New Roman"/>
          <w:color w:val="000000"/>
          <w:sz w:val="28"/>
          <w:szCs w:val="28"/>
        </w:rPr>
        <w:t>集美校区6197025（4月30日-5月4日值班）、6197028、6197053</w:t>
      </w:r>
    </w:p>
    <w:p w14:paraId="47367F37" w14:textId="7D697773" w:rsidR="00BD775D" w:rsidRPr="00C0640D" w:rsidRDefault="005304ED" w:rsidP="00C0640D">
      <w:pPr>
        <w:spacing w:line="360" w:lineRule="auto"/>
        <w:ind w:firstLineChars="202" w:firstLine="566"/>
        <w:rPr>
          <w:rFonts w:ascii="宋体" w:eastAsia="宋体" w:hAnsi="宋体" w:cs="Times New Roman"/>
          <w:color w:val="000000"/>
          <w:sz w:val="28"/>
          <w:szCs w:val="28"/>
        </w:rPr>
      </w:pPr>
      <w:r w:rsidRPr="00C0640D">
        <w:rPr>
          <w:rFonts w:ascii="宋体" w:eastAsia="宋体" w:hAnsi="宋体" w:cs="Times New Roman"/>
          <w:color w:val="000000"/>
          <w:sz w:val="28"/>
          <w:szCs w:val="28"/>
        </w:rPr>
        <w:t>监督电话：8063318</w:t>
      </w:r>
    </w:p>
    <w:p w14:paraId="7A66AC1B" w14:textId="77777777" w:rsidR="00BD775D" w:rsidRPr="00C0640D" w:rsidRDefault="005304ED" w:rsidP="00C0640D">
      <w:pPr>
        <w:spacing w:line="360" w:lineRule="auto"/>
        <w:ind w:firstLineChars="202" w:firstLine="566"/>
        <w:rPr>
          <w:rFonts w:ascii="宋体" w:eastAsia="宋体" w:hAnsi="宋体" w:cs="Times New Roman"/>
          <w:sz w:val="28"/>
          <w:szCs w:val="28"/>
        </w:rPr>
      </w:pPr>
      <w:r w:rsidRPr="00C0640D">
        <w:rPr>
          <w:rFonts w:ascii="宋体" w:eastAsia="宋体" w:hAnsi="宋体" w:cs="Times New Roman"/>
          <w:noProof/>
          <w:sz w:val="28"/>
          <w:szCs w:val="28"/>
        </w:rPr>
        <mc:AlternateContent>
          <mc:Choice Requires="wps">
            <w:drawing>
              <wp:anchor distT="0" distB="0" distL="114300" distR="114300" simplePos="0" relativeHeight="251659264" behindDoc="0" locked="0" layoutInCell="1" allowOverlap="1" wp14:anchorId="4969FCCB" wp14:editId="0213D4E3">
                <wp:simplePos x="0" y="0"/>
                <wp:positionH relativeFrom="page">
                  <wp:posOffset>1104900</wp:posOffset>
                </wp:positionH>
                <wp:positionV relativeFrom="page">
                  <wp:posOffset>9461500</wp:posOffset>
                </wp:positionV>
                <wp:extent cx="5461000" cy="25400"/>
                <wp:effectExtent l="0" t="0" r="635" b="14605"/>
                <wp:wrapSquare wrapText="bothSides"/>
                <wp:docPr id="9"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352E1D" w14:textId="77777777" w:rsidR="00BD775D" w:rsidRDefault="00BF16F2">
                            <w:r>
                              <w:rPr>
                                <w:noProof/>
                              </w:rPr>
                              <w:pict w14:anchorId="45F2546F">
                                <v:rect id="_x0000_i1025" alt="" style="width:428pt;height:1.5pt;mso-width-percent:0;mso-height-percent:0;mso-width-percent:0;mso-height-percent:0" o:hrpct="0" o:hrstd="t" o:hrnoshade="t" o:hr="t" fillcolor="black [3213]" stroked="f"/>
                              </w:pict>
                            </w:r>
                          </w:p>
                        </w:txbxContent>
                      </wps:txbx>
                      <wps:bodyPr lIns="25400" tIns="0" rIns="25400" bIns="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9FCCB" id="_x0000_t202" coordsize="21600,21600" o:spt="202" path="m,l,21600r21600,l21600,xe">
                <v:stroke joinstyle="miter"/>
                <v:path gradientshapeok="t" o:connecttype="rect"/>
              </v:shapetype>
              <v:shape id="文本框 2" o:spid="_x0000_s1026" type="#_x0000_t202" style="position:absolute;left:0;text-align:left;margin-left:87pt;margin-top:745pt;width:430pt;height: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i3EQIAAFMEAAAOAAAAZHJzL2Uyb0RvYy54bWysVE1uEzEU3iNxB8t7MpNJkzZRJhVQFSEh&#10;QBQO4HjsxML2s2w3M7kA3IBVN+w5V87RZ88krcqqiI3Hfv6+7/16lped0WQnfFBgazoelZQIy6FR&#10;dlPTb1+vX11QEiKzDdNgRU33ItDL1csXy9YtRAVb0I3wBEVsWLSuptsY3aIoAt8Kw8IInLB4KcEb&#10;FvHoN0XjWYvqRhdVWc6KFnzjPHARAlqv+ku6yvpSCh4/SRlEJLqmGFvMq8/rOq3FaskWG8/cVvEh&#10;DPYPURimLDo9SV2xyMitV39JGcU9BJBxxMEUIKXiIueA2YzLJ9ncbJkTORcsTnCnMoX/J8s/7j57&#10;opqazimxzGCLDr9+Hu7+HH7/IFUqT+vCAlE3DnGxewMdtvloD2hMWXfSm/TFfEi6n5Xjs3Ms976m&#10;1Xgyn4ynfaFFFwlHABqr+WxKCUfEZHI+q+YZUTxIOR/iOwGGpE1NPXYyF5jtPoSIYSH0CEmeLVwr&#10;rXM3tSVtTWeTaZkJpxtkaIvElFAfeN7FvRZJQdsvQmIlMLyemGdQvNWe7BhOD+Nc2JhTz0qITjSJ&#10;bp9DHPCJKvJ8Pod8YmTPYOOJbJQFn/N9Enbz/Riy7PHHCvR5pxLEbt0NjV5Ds8c+6/cWZ6yanpXp&#10;zeQDbvxj63qwpkgsvL6NIFXuS1LsZQZPOLm5XcMrS0/j8TmjHv4Fq3sAAAD//wMAUEsDBBQABgAI&#10;AAAAIQCZtRNc4wAAABMBAAAPAAAAZHJzL2Rvd25yZXYueG1sTE9NT8MwDL0j8R8iI3Fj6WCw0TWd&#10;BggxxC4bX9esMU1F41RNtnb/HpcLXKznZ/v5vWzRu1ocsA2VJwXjUQICqfCmolLB2+vjxQxEiJqM&#10;rj2hgiMGWOSnJ5lOje9og4dtLAWLUEi1Ahtjk0oZCotOh5FvkHj25VunI7dtKU2rOxZ3tbxMkhvp&#10;dEX8weoG7y0W39u9U3A3e1p1y/fPl95ebz6exxRWx3VQ6vysf5hzWc5BROzj3wUMGdg/5Gxs5/dk&#10;gqi5n044UGQwuU0YDSvJ1cDtfjlGMs/k/yz5DwAAAP//AwBQSwECLQAUAAYACAAAACEAtoM4kv4A&#10;AADhAQAAEwAAAAAAAAAAAAAAAAAAAAAAW0NvbnRlbnRfVHlwZXNdLnhtbFBLAQItABQABgAIAAAA&#10;IQA4/SH/1gAAAJQBAAALAAAAAAAAAAAAAAAAAC8BAABfcmVscy8ucmVsc1BLAQItABQABgAIAAAA&#10;IQCVkei3EQIAAFMEAAAOAAAAAAAAAAAAAAAAAC4CAABkcnMvZTJvRG9jLnhtbFBLAQItABQABgAI&#10;AAAAIQCZtRNc4wAAABMBAAAPAAAAAAAAAAAAAAAAAGsEAABkcnMvZG93bnJldi54bWxQSwUGAAAA&#10;AAQABADzAAAAewUAAAAA&#10;" filled="f" stroked="f" strokeweight=".5pt">
                <v:textbox inset="2pt,0,2pt,0">
                  <w:txbxContent>
                    <w:p w14:paraId="6B352E1D" w14:textId="77777777" w:rsidR="00BD775D" w:rsidRDefault="005304ED">
                      <w:r>
                        <w:rPr>
                          <w:noProof/>
                        </w:rPr>
                        <w:pict w14:anchorId="45F2546F">
                          <v:rect id="_x0000_i1025" alt="" style="width:428pt;height:1.5pt;mso-width-percent:0;mso-height-percent:0;mso-width-percent:0;mso-height-percent:0" o:hrpct="0" o:hrstd="t" o:hrnoshade="t" o:hr="t" fillcolor="black [3213]" stroked="f"/>
                        </w:pict>
                      </w:r>
                    </w:p>
                  </w:txbxContent>
                </v:textbox>
                <w10:wrap type="square" anchorx="page" anchory="page"/>
              </v:shape>
            </w:pict>
          </mc:Fallback>
        </mc:AlternateContent>
      </w:r>
      <w:r w:rsidRPr="00C0640D">
        <w:rPr>
          <w:rFonts w:ascii="宋体" w:eastAsia="宋体" w:hAnsi="宋体" w:cs="Times New Roman"/>
          <w:noProof/>
          <w:sz w:val="28"/>
          <w:szCs w:val="28"/>
        </w:rPr>
        <mc:AlternateContent>
          <mc:Choice Requires="wps">
            <w:drawing>
              <wp:anchor distT="0" distB="0" distL="114300" distR="114300" simplePos="0" relativeHeight="251660288" behindDoc="0" locked="0" layoutInCell="1" allowOverlap="1" wp14:anchorId="4DDAB379" wp14:editId="5A240CD6">
                <wp:simplePos x="0" y="0"/>
                <wp:positionH relativeFrom="page">
                  <wp:posOffset>952500</wp:posOffset>
                </wp:positionH>
                <wp:positionV relativeFrom="page">
                  <wp:posOffset>9626600</wp:posOffset>
                </wp:positionV>
                <wp:extent cx="635000" cy="228600"/>
                <wp:effectExtent l="0" t="0" r="635" b="14605"/>
                <wp:wrapSquare wrapText="bothSides"/>
                <wp:docPr id="1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AACC83" w14:textId="77777777" w:rsidR="00BD775D" w:rsidRDefault="005304ED">
                            <w:pPr>
                              <w:spacing w:line="260" w:lineRule="exact"/>
                            </w:pPr>
                            <w:r>
                              <w:rPr>
                                <w:color w:val="000000"/>
                                <w:sz w:val="18"/>
                              </w:rPr>
                              <w:t>-6-</w:t>
                            </w:r>
                          </w:p>
                        </w:txbxContent>
                      </wps:txbx>
                      <wps:bodyPr lIns="25400" tIns="0" rIns="25400" bIns="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DAB379" id="_x0000_s1027" type="#_x0000_t202" style="position:absolute;left:0;text-align:left;margin-left:75pt;margin-top:758pt;width:50pt;height:18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HFAIAAFsEAAAOAAAAZHJzL2Uyb0RvYy54bWysVM1uEzEQviPxDpbvZH/SpE2UTQVURUgI&#10;EIUHcLx2YmF7LNvNbl4A3oBTL9x5rjxHx94krcqpiIvXHn/zzXwz411c9kaTrfBBgW1oNSopEZZD&#10;q+y6od++Xr+6oCREZlumwYqG7kSgl8uXLxadm4saNqBb4QmS2DDvXEM3Mbp5UQS+EYaFEThh8VKC&#10;Nyzi0a+L1rMO2Y0u6rKcFh341nngIgS0Xg2XdJn5pRQ8fpIyiEh0QzG3mFef11Vai+WCzdeeuY3i&#10;hzTYP2RhmLIY9ER1xSIjt179RWUU9xBAxhEHU4CUiousAdVU5RM1NxvmRNaCxQnuVKbw/2j5x+1n&#10;T1SLvasoscxgj/a/fu7v/ux//yB1qk/nwhxhNw6BsX8DPWKP9oDGJLuX3qQvCiLpflpWZ+dY711D&#10;62o8G1eTodKij4QjAI31bDqhhCNiPD6f1rOMKB6onA/xnQBD0qahHluZK8y2H0LEtBB6hKTIFq6V&#10;1rmd2pKuodPxpMwOpxv00BYdk6Ah8byLOy0Sg7ZfhMRSYHqDYx5C8VZ7smU4PoxzYWOWnpkQndwk&#10;hn2O4wGfXEUe0Oc4nzxyZLDx5GyUBZ/1Pkm7/X5MWQ74YwUG3akEsV/1wwwc+7qCdoft1u8tzlo9&#10;OSvT28kH3PjH1tXBmhKy8Po2glS5PYl4oDkExAnOXTu8tvREHp8z6uGfsLwHAAD//wMAUEsDBBQA&#10;BgAIAAAAIQBnblQs4gAAABIBAAAPAAAAZHJzL2Rvd25yZXYueG1sTE/LTsMwELwj8Q/WInGjdiKl&#10;qtI4VQEhiuDSAu3VjU0cEa+j2G3Sv2fDBS6rmX3MzhSr0bXsbPrQeJSQzAQwg5XXDdYSPt6f7hbA&#10;QlSoVevRSLiYAKvy+qpQufYDbs15F2tGIhhyJcHG2OWch8oap8LMdwZp9uV7pyLRvua6VwOJu5an&#10;Qsy5Uw3SB6s682BN9b07OQn3i+fNsP48vI422+5fEgyby1uQ8vZmfFxSWS+BRTPGvwuYMpB/KMnY&#10;0Z9QB9YSzwQFihNI5oRoJf1tHadWlgrgZcH/Ryl/AAAA//8DAFBLAQItABQABgAIAAAAIQC2gziS&#10;/gAAAOEBAAATAAAAAAAAAAAAAAAAAAAAAABbQ29udGVudF9UeXBlc10ueG1sUEsBAi0AFAAGAAgA&#10;AAAhADj9If/WAAAAlAEAAAsAAAAAAAAAAAAAAAAALwEAAF9yZWxzLy5yZWxzUEsBAi0AFAAGAAgA&#10;AAAhAN/+aocUAgAAWwQAAA4AAAAAAAAAAAAAAAAALgIAAGRycy9lMm9Eb2MueG1sUEsBAi0AFAAG&#10;AAgAAAAhAGduVCziAAAAEgEAAA8AAAAAAAAAAAAAAAAAbgQAAGRycy9kb3ducmV2LnhtbFBLBQYA&#10;AAAABAAEAPMAAAB9BQAAAAA=&#10;" filled="f" stroked="f" strokeweight=".5pt">
                <v:textbox inset="2pt,0,2pt,0">
                  <w:txbxContent>
                    <w:p w14:paraId="43AACC83" w14:textId="77777777" w:rsidR="00BD775D" w:rsidRDefault="005304ED">
                      <w:pPr>
                        <w:spacing w:line="260" w:lineRule="exact"/>
                      </w:pPr>
                      <w:r>
                        <w:rPr>
                          <w:color w:val="000000"/>
                          <w:sz w:val="18"/>
                        </w:rPr>
                        <w:t>-6-</w:t>
                      </w:r>
                    </w:p>
                  </w:txbxContent>
                </v:textbox>
                <w10:wrap type="square" anchorx="page" anchory="page"/>
              </v:shape>
            </w:pict>
          </mc:Fallback>
        </mc:AlternateContent>
      </w:r>
    </w:p>
    <w:sectPr w:rsidR="00BD775D" w:rsidRPr="00C0640D" w:rsidSect="00C0640D">
      <w:footerReference w:type="default" r:id="rId6"/>
      <w:pgSz w:w="11900" w:h="16840"/>
      <w:pgMar w:top="1440" w:right="1340" w:bottom="1440" w:left="1340" w:header="0" w:footer="1006" w:gutter="0"/>
      <w:cols w:space="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785F3" w14:textId="77777777" w:rsidR="00BF16F2" w:rsidRDefault="00BF16F2">
      <w:r>
        <w:separator/>
      </w:r>
    </w:p>
  </w:endnote>
  <w:endnote w:type="continuationSeparator" w:id="0">
    <w:p w14:paraId="74FD98E2" w14:textId="77777777" w:rsidR="00BF16F2" w:rsidRDefault="00BF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E5C90" w14:textId="3CA61188" w:rsidR="00BD775D" w:rsidRDefault="00BD775D">
    <w:pPr>
      <w:spacing w:line="2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D0238" w14:textId="77777777" w:rsidR="00BF16F2" w:rsidRDefault="00BF16F2">
      <w:r>
        <w:separator/>
      </w:r>
    </w:p>
  </w:footnote>
  <w:footnote w:type="continuationSeparator" w:id="0">
    <w:p w14:paraId="18F1E82A" w14:textId="77777777" w:rsidR="00BF16F2" w:rsidRDefault="00BF1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5D"/>
    <w:rsid w:val="00311362"/>
    <w:rsid w:val="005304ED"/>
    <w:rsid w:val="00A76228"/>
    <w:rsid w:val="00BD775D"/>
    <w:rsid w:val="00BF16F2"/>
    <w:rsid w:val="00C0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27D0"/>
  <w15:docId w15:val="{C95D8A44-0F2D-4F49-85BB-5A13E2BD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0640D"/>
    <w:rPr>
      <w:sz w:val="18"/>
      <w:szCs w:val="18"/>
    </w:rPr>
  </w:style>
  <w:style w:type="paragraph" w:styleId="Footer">
    <w:name w:val="footer"/>
    <w:basedOn w:val="Normal"/>
    <w:link w:val="FooterChar"/>
    <w:uiPriority w:val="99"/>
    <w:unhideWhenUsed/>
    <w:rsid w:val="00C064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0640D"/>
    <w:rPr>
      <w:sz w:val="18"/>
      <w:szCs w:val="18"/>
    </w:rPr>
  </w:style>
  <w:style w:type="paragraph" w:styleId="Date">
    <w:name w:val="Date"/>
    <w:basedOn w:val="Normal"/>
    <w:next w:val="Normal"/>
    <w:link w:val="DateChar"/>
    <w:uiPriority w:val="99"/>
    <w:semiHidden/>
    <w:unhideWhenUsed/>
    <w:rsid w:val="00C0640D"/>
    <w:pPr>
      <w:ind w:leftChars="2500" w:left="100"/>
    </w:pPr>
  </w:style>
  <w:style w:type="character" w:customStyle="1" w:styleId="DateChar">
    <w:name w:val="Date Char"/>
    <w:basedOn w:val="DefaultParagraphFont"/>
    <w:link w:val="Date"/>
    <w:uiPriority w:val="99"/>
    <w:semiHidden/>
    <w:rsid w:val="00C06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openxml-sdk</dc:creator>
  <cp:keywords>CCi</cp:keywords>
  <dc:description>openxml-sdk, CCi Textin Word Converter, JL</dc:description>
  <cp:lastModifiedBy>zheng she</cp:lastModifiedBy>
  <cp:revision>2</cp:revision>
  <dcterms:created xsi:type="dcterms:W3CDTF">2022-04-30T07:05:00Z</dcterms:created>
  <dcterms:modified xsi:type="dcterms:W3CDTF">2022-04-30T07:05:00Z</dcterms:modified>
</cp:coreProperties>
</file>